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F98D" w14:textId="6EC83068" w:rsidR="00CA57B9" w:rsidRPr="00C900A7" w:rsidRDefault="00CA57B9" w:rsidP="002E5DB7">
      <w:pPr>
        <w:jc w:val="both"/>
        <w:rPr>
          <w:rFonts w:ascii="Rockwell" w:hAnsi="Rockwell"/>
          <w:b/>
          <w:color w:val="1F497D" w:themeColor="text2"/>
          <w:sz w:val="22"/>
          <w:szCs w:val="22"/>
        </w:rPr>
      </w:pPr>
    </w:p>
    <w:p w14:paraId="073D1242" w14:textId="77777777" w:rsidR="00CA57B9" w:rsidRPr="00C900A7" w:rsidRDefault="00CA57B9" w:rsidP="002E5DB7">
      <w:pPr>
        <w:jc w:val="both"/>
        <w:rPr>
          <w:rFonts w:ascii="Rockwell" w:hAnsi="Rockwell"/>
          <w:b/>
          <w:color w:val="1F497D" w:themeColor="text2"/>
          <w:sz w:val="22"/>
          <w:szCs w:val="22"/>
        </w:rPr>
      </w:pPr>
    </w:p>
    <w:p w14:paraId="0C6E5AB3" w14:textId="7CCFC723" w:rsidR="007D71E3" w:rsidRPr="006E663A" w:rsidRDefault="0087680A" w:rsidP="0087680A">
      <w:pPr>
        <w:jc w:val="both"/>
        <w:rPr>
          <w:rFonts w:ascii="Rockwell" w:hAnsi="Rockwell"/>
          <w:b/>
          <w:color w:val="1F497D" w:themeColor="text2"/>
          <w:sz w:val="32"/>
          <w:szCs w:val="32"/>
        </w:rPr>
      </w:pPr>
      <w:bookmarkStart w:id="0" w:name="_Toc301934951"/>
      <w:r w:rsidRPr="006E663A">
        <w:rPr>
          <w:rFonts w:ascii="Rockwell" w:hAnsi="Rockwell"/>
          <w:b/>
          <w:color w:val="1F497D" w:themeColor="text2"/>
          <w:sz w:val="32"/>
          <w:szCs w:val="32"/>
        </w:rPr>
        <w:t>Inspiratiespel</w:t>
      </w:r>
      <w:bookmarkStart w:id="1" w:name="_Toc140763456"/>
      <w:bookmarkStart w:id="2" w:name="_Toc140763724"/>
      <w:bookmarkStart w:id="3" w:name="_Toc173251200"/>
      <w:bookmarkStart w:id="4" w:name="_Toc279260594"/>
      <w:bookmarkEnd w:id="0"/>
    </w:p>
    <w:p w14:paraId="3AE33717" w14:textId="77777777" w:rsidR="007D71E3" w:rsidRDefault="007D71E3" w:rsidP="0087680A">
      <w:pPr>
        <w:jc w:val="both"/>
        <w:rPr>
          <w:rFonts w:ascii="Rockwell" w:hAnsi="Rockwell"/>
          <w:b/>
          <w:bCs/>
          <w:color w:val="1F497D" w:themeColor="text2"/>
          <w:sz w:val="22"/>
          <w:szCs w:val="22"/>
        </w:rPr>
      </w:pPr>
    </w:p>
    <w:p w14:paraId="21A6CC34" w14:textId="2ED31B1B" w:rsidR="0087680A" w:rsidRPr="007D71E3" w:rsidRDefault="0087680A" w:rsidP="0087680A">
      <w:pPr>
        <w:jc w:val="both"/>
        <w:rPr>
          <w:rFonts w:ascii="Rockwell" w:hAnsi="Rockwell"/>
          <w:b/>
          <w:bCs/>
          <w:color w:val="1F497D" w:themeColor="text2"/>
          <w:sz w:val="22"/>
          <w:szCs w:val="22"/>
        </w:rPr>
      </w:pPr>
      <w:r w:rsidRPr="0087680A">
        <w:rPr>
          <w:rFonts w:ascii="Rockwell" w:hAnsi="Rockwell"/>
          <w:b/>
          <w:color w:val="1F497D" w:themeColor="text2"/>
          <w:sz w:val="22"/>
          <w:szCs w:val="22"/>
        </w:rPr>
        <w:t>Achtergrondinformatie</w:t>
      </w:r>
      <w:bookmarkEnd w:id="1"/>
      <w:bookmarkEnd w:id="2"/>
      <w:bookmarkEnd w:id="3"/>
      <w:bookmarkEnd w:id="4"/>
      <w:r w:rsidR="007D71E3">
        <w:rPr>
          <w:rFonts w:ascii="Rockwell" w:hAnsi="Rockwell"/>
          <w:b/>
          <w:color w:val="1F497D" w:themeColor="text2"/>
          <w:sz w:val="22"/>
          <w:szCs w:val="22"/>
        </w:rPr>
        <w:t xml:space="preserve"> over het inspiratiespel</w:t>
      </w:r>
    </w:p>
    <w:p w14:paraId="16F49BCB" w14:textId="39C54FD0" w:rsidR="0087680A" w:rsidRPr="004209F5" w:rsidRDefault="0087680A" w:rsidP="004209F5">
      <w:pPr>
        <w:rPr>
          <w:rFonts w:ascii="Rockwell" w:hAnsi="Rockwell"/>
          <w:color w:val="1F497D" w:themeColor="text2"/>
          <w:sz w:val="22"/>
          <w:szCs w:val="22"/>
        </w:rPr>
      </w:pPr>
      <w:r w:rsidRPr="004209F5">
        <w:rPr>
          <w:rFonts w:ascii="Rockwell" w:hAnsi="Rockwell"/>
          <w:color w:val="1F497D" w:themeColor="text2"/>
          <w:sz w:val="22"/>
          <w:szCs w:val="22"/>
        </w:rPr>
        <w:t xml:space="preserve">In het dagelijks taalgebruik ligt de betekenis van de woorden ‘geïnspireerd’ (ingegeven door de geest) en ‘bezield’ (ingegeven door de ziel) dicht bij elkaar. Bezieling wordt in verband gebracht met passie en verlangen, de geest met inzicht en heldere ingevingen. Binnen één persoon zijn inzichten en verlangens vaak met elkaar verbonden. Als iemand bijvoorbeeld tot het besef komt dat zelfstandig ondernemerschap goed bij hem zou passen, kan de wens ontstaan om dit ook daadwerkelijk vorm te geven. </w:t>
      </w:r>
    </w:p>
    <w:p w14:paraId="65E6A51C" w14:textId="77777777" w:rsidR="004209F5" w:rsidRDefault="004209F5" w:rsidP="004209F5">
      <w:pPr>
        <w:rPr>
          <w:rFonts w:ascii="Rockwell" w:hAnsi="Rockwell"/>
          <w:color w:val="1F497D" w:themeColor="text2"/>
          <w:sz w:val="22"/>
          <w:szCs w:val="22"/>
        </w:rPr>
      </w:pPr>
    </w:p>
    <w:p w14:paraId="4109775D" w14:textId="5D1ABD8D" w:rsidR="0087680A" w:rsidRPr="004209F5" w:rsidRDefault="0087680A" w:rsidP="004209F5">
      <w:pPr>
        <w:rPr>
          <w:rFonts w:ascii="Rockwell" w:hAnsi="Rockwell"/>
          <w:color w:val="1F497D" w:themeColor="text2"/>
          <w:sz w:val="22"/>
          <w:szCs w:val="22"/>
        </w:rPr>
      </w:pPr>
      <w:r w:rsidRPr="004209F5">
        <w:rPr>
          <w:rFonts w:ascii="Rockwell" w:hAnsi="Rockwell"/>
          <w:color w:val="1F497D" w:themeColor="text2"/>
          <w:sz w:val="22"/>
          <w:szCs w:val="22"/>
        </w:rPr>
        <w:t>Wanneer je geïnspireerd bent voel je je levend, energiek en lekker in je vel. Dat wat mensen als inspirerend ervaren, verschilt van persoon tot persoon en kan ook door de tijd heen veranderen. Het is daarom zinvol om te vragen wat iemand eronder verstaat.</w:t>
      </w:r>
    </w:p>
    <w:p w14:paraId="2335029A" w14:textId="77777777" w:rsidR="0087680A" w:rsidRPr="004209F5" w:rsidRDefault="0087680A" w:rsidP="004209F5">
      <w:pPr>
        <w:rPr>
          <w:rFonts w:ascii="Rockwell" w:hAnsi="Rockwell"/>
          <w:color w:val="1F497D" w:themeColor="text2"/>
          <w:sz w:val="22"/>
          <w:szCs w:val="22"/>
        </w:rPr>
      </w:pPr>
      <w:r w:rsidRPr="004209F5">
        <w:rPr>
          <w:rFonts w:ascii="Rockwell" w:hAnsi="Rockwell"/>
          <w:color w:val="1F497D" w:themeColor="text2"/>
          <w:sz w:val="22"/>
          <w:szCs w:val="22"/>
          <w:u w:val="single"/>
        </w:rPr>
        <w:t>Inspiratie en motivatie</w:t>
      </w:r>
      <w:r w:rsidRPr="004209F5">
        <w:rPr>
          <w:rFonts w:ascii="Rockwell" w:hAnsi="Rockwell"/>
          <w:color w:val="1F497D" w:themeColor="text2"/>
          <w:sz w:val="22"/>
          <w:szCs w:val="22"/>
        </w:rPr>
        <w:t xml:space="preserve">: wat is het verband tussen de begrippen ‘inspireren’ en ‘motiveren’? Inspiratie kan alleen van binnenuit komen. Daarom is inspiratie bij medewerkers zelden het gevolg van een bewuste poging van de leider om hen te inspireren. Dit geldt ook voor het toepassen van het inspiratiespel: of het spelen hiervan door de deelnemers als inspirerend wordt ervaren, kun je nooit van tevoren met zekerheid zeggen. </w:t>
      </w:r>
    </w:p>
    <w:p w14:paraId="14480E3C" w14:textId="77777777" w:rsidR="004209F5" w:rsidRDefault="004209F5" w:rsidP="004209F5">
      <w:pPr>
        <w:rPr>
          <w:rFonts w:ascii="Rockwell" w:hAnsi="Rockwell"/>
          <w:color w:val="1F497D" w:themeColor="text2"/>
          <w:sz w:val="22"/>
          <w:szCs w:val="22"/>
        </w:rPr>
      </w:pPr>
    </w:p>
    <w:p w14:paraId="43B1A34A" w14:textId="3FB44AE3" w:rsidR="0087680A" w:rsidRPr="004209F5" w:rsidRDefault="0087680A" w:rsidP="004209F5">
      <w:pPr>
        <w:rPr>
          <w:rFonts w:ascii="Rockwell" w:hAnsi="Rockwell"/>
          <w:color w:val="1F497D" w:themeColor="text2"/>
          <w:sz w:val="22"/>
          <w:szCs w:val="22"/>
        </w:rPr>
      </w:pPr>
      <w:r w:rsidRPr="004209F5">
        <w:rPr>
          <w:rFonts w:ascii="Rockwell" w:hAnsi="Rockwell"/>
          <w:color w:val="1F497D" w:themeColor="text2"/>
          <w:sz w:val="22"/>
          <w:szCs w:val="22"/>
        </w:rPr>
        <w:t xml:space="preserve">Motivatie kan zowel van binnenuit komen als van buitenaf worden gestuurd. Voor veel mensen liggen de begrippen ‘intrinsieke motivatie’ en ‘inspiratie’ in elkaars verlengde. Dat komt doordat ze in allebei de gevallen geïnspireerd raken. Ze komen in beweging en gaan datgene doen wat ze graag willen. Hobby’s zijn daar een goed voorbeeld van. </w:t>
      </w:r>
    </w:p>
    <w:p w14:paraId="4699529E" w14:textId="77777777" w:rsidR="00AE48EE" w:rsidRDefault="00AE48EE" w:rsidP="004209F5">
      <w:pPr>
        <w:rPr>
          <w:rFonts w:ascii="Rockwell" w:hAnsi="Rockwell"/>
          <w:color w:val="1F497D" w:themeColor="text2"/>
          <w:sz w:val="22"/>
          <w:szCs w:val="22"/>
          <w:u w:val="single"/>
        </w:rPr>
      </w:pPr>
    </w:p>
    <w:p w14:paraId="7DCE2C28" w14:textId="02A9C939" w:rsidR="004209F5" w:rsidRDefault="0087680A" w:rsidP="004209F5">
      <w:pPr>
        <w:rPr>
          <w:rFonts w:ascii="Rockwell" w:hAnsi="Rockwell"/>
          <w:color w:val="1F497D" w:themeColor="text2"/>
          <w:sz w:val="22"/>
          <w:szCs w:val="22"/>
        </w:rPr>
      </w:pPr>
      <w:r w:rsidRPr="004209F5">
        <w:rPr>
          <w:rFonts w:ascii="Rockwell" w:hAnsi="Rockwell"/>
          <w:color w:val="1F497D" w:themeColor="text2"/>
          <w:sz w:val="22"/>
          <w:szCs w:val="22"/>
          <w:u w:val="single"/>
        </w:rPr>
        <w:t>Inspiratie en randvoorwaarden</w:t>
      </w:r>
      <w:r w:rsidRPr="004209F5">
        <w:rPr>
          <w:rFonts w:ascii="Rockwell" w:hAnsi="Rockwell"/>
          <w:color w:val="1F497D" w:themeColor="text2"/>
          <w:sz w:val="22"/>
          <w:szCs w:val="22"/>
        </w:rPr>
        <w:t>: het is dus niet mogelijk anderen doelbewust te inspireren. Wel is het zinvol na te gaan aan welke randvoorwaarden jij zelf moet voldoen om de inspiratie van een ander zoveel mogelijk aan bod te kunnen laten komen. Centraal daarbij staat het contact met jezelf, en tussen jou en de ander. De kwaliteit van dit contact heeft niet alleen een grote invloed op jouw eigen geïnspireerd zijn, maar is ook bepalend voor de mate waar de ander geïnspireerd kan raken. Drie aspecten zijn hierbij van wezenlijk belang:</w:t>
      </w:r>
    </w:p>
    <w:p w14:paraId="10D22374" w14:textId="3C4D554D" w:rsidR="0087680A" w:rsidRPr="004209F5" w:rsidRDefault="0087680A" w:rsidP="004209F5">
      <w:pPr>
        <w:rPr>
          <w:rFonts w:ascii="Rockwell" w:hAnsi="Rockwell"/>
          <w:color w:val="1F497D" w:themeColor="text2"/>
          <w:sz w:val="22"/>
          <w:szCs w:val="22"/>
        </w:rPr>
      </w:pPr>
      <w:r w:rsidRPr="004209F5">
        <w:rPr>
          <w:rFonts w:ascii="Rockwell" w:hAnsi="Rockwell"/>
          <w:color w:val="1F497D" w:themeColor="text2"/>
          <w:sz w:val="22"/>
          <w:szCs w:val="22"/>
        </w:rPr>
        <w:t xml:space="preserve"> </w:t>
      </w:r>
    </w:p>
    <w:p w14:paraId="68A6DD40" w14:textId="77777777" w:rsidR="0087680A" w:rsidRPr="004209F5" w:rsidRDefault="0087680A" w:rsidP="004209F5">
      <w:pPr>
        <w:numPr>
          <w:ilvl w:val="0"/>
          <w:numId w:val="5"/>
        </w:numPr>
        <w:rPr>
          <w:rFonts w:ascii="Rockwell" w:hAnsi="Rockwell"/>
          <w:color w:val="1F497D" w:themeColor="text2"/>
          <w:sz w:val="22"/>
          <w:szCs w:val="22"/>
          <w:u w:val="single"/>
        </w:rPr>
      </w:pPr>
      <w:r w:rsidRPr="004209F5">
        <w:rPr>
          <w:rFonts w:ascii="Rockwell" w:hAnsi="Rockwell"/>
          <w:color w:val="1F497D" w:themeColor="text2"/>
          <w:sz w:val="22"/>
          <w:szCs w:val="22"/>
          <w:u w:val="single"/>
        </w:rPr>
        <w:t>Jezelf kennen</w:t>
      </w:r>
      <w:r w:rsidRPr="004209F5">
        <w:rPr>
          <w:rFonts w:ascii="Rockwell" w:hAnsi="Rockwell"/>
          <w:color w:val="1F497D" w:themeColor="text2"/>
          <w:sz w:val="22"/>
          <w:szCs w:val="22"/>
        </w:rPr>
        <w:t xml:space="preserve">: om zelf geïnspireerd te kunnen zijn, is zelfkennis een belangrijk hulpmiddel. Weet jij welke activiteiten wel en niet bij jou passen? Wat is het effect van jouw gedrag op anderen? Inzicht in jezelf kan jou helpen bij het maken van de keuzes die nodig zijn om inspiratie de ruimte te geven. Ook voorbeeldgedrag vertonen is </w:t>
      </w:r>
      <w:proofErr w:type="gramStart"/>
      <w:r w:rsidRPr="004209F5">
        <w:rPr>
          <w:rFonts w:ascii="Rockwell" w:hAnsi="Rockwell"/>
          <w:color w:val="1F497D" w:themeColor="text2"/>
          <w:sz w:val="22"/>
          <w:szCs w:val="22"/>
        </w:rPr>
        <w:t>bij  inspiratie</w:t>
      </w:r>
      <w:proofErr w:type="gramEnd"/>
      <w:r w:rsidRPr="004209F5">
        <w:rPr>
          <w:rFonts w:ascii="Rockwell" w:hAnsi="Rockwell"/>
          <w:color w:val="1F497D" w:themeColor="text2"/>
          <w:sz w:val="22"/>
          <w:szCs w:val="22"/>
        </w:rPr>
        <w:t xml:space="preserve"> erg belangrijk: je kunt door wie en hoe je bent een inspiratiebron voor anderen zijn.</w:t>
      </w:r>
      <w:r w:rsidRPr="004209F5">
        <w:rPr>
          <w:rFonts w:ascii="Rockwell" w:hAnsi="Rockwell"/>
          <w:color w:val="1F497D" w:themeColor="text2"/>
          <w:sz w:val="22"/>
          <w:szCs w:val="22"/>
          <w:u w:val="single"/>
        </w:rPr>
        <w:t xml:space="preserve"> </w:t>
      </w:r>
    </w:p>
    <w:p w14:paraId="6482BE5C" w14:textId="77777777" w:rsidR="0087680A" w:rsidRPr="004209F5" w:rsidRDefault="0087680A" w:rsidP="004209F5">
      <w:pPr>
        <w:numPr>
          <w:ilvl w:val="0"/>
          <w:numId w:val="5"/>
        </w:numPr>
        <w:rPr>
          <w:rFonts w:ascii="Rockwell" w:hAnsi="Rockwell"/>
          <w:color w:val="1F497D" w:themeColor="text2"/>
          <w:sz w:val="22"/>
          <w:szCs w:val="22"/>
          <w:u w:val="single"/>
        </w:rPr>
      </w:pPr>
      <w:r w:rsidRPr="004209F5">
        <w:rPr>
          <w:rFonts w:ascii="Rockwell" w:hAnsi="Rockwell"/>
          <w:color w:val="1F497D" w:themeColor="text2"/>
          <w:sz w:val="22"/>
          <w:szCs w:val="22"/>
          <w:u w:val="single"/>
        </w:rPr>
        <w:t>Congruent gedrag vertonen</w:t>
      </w:r>
      <w:r w:rsidRPr="004209F5">
        <w:rPr>
          <w:rFonts w:ascii="Rockwell" w:hAnsi="Rockwell"/>
          <w:color w:val="1F497D" w:themeColor="text2"/>
          <w:sz w:val="22"/>
          <w:szCs w:val="22"/>
        </w:rPr>
        <w:t xml:space="preserve">: je gedraagt je als iemand ‘uit één stuk’. Dat betekent dat </w:t>
      </w:r>
      <w:proofErr w:type="gramStart"/>
      <w:r w:rsidRPr="004209F5">
        <w:rPr>
          <w:rFonts w:ascii="Rockwell" w:hAnsi="Rockwell"/>
          <w:color w:val="1F497D" w:themeColor="text2"/>
          <w:sz w:val="22"/>
          <w:szCs w:val="22"/>
        </w:rPr>
        <w:t>jouw</w:t>
      </w:r>
      <w:proofErr w:type="gramEnd"/>
      <w:r w:rsidRPr="004209F5">
        <w:rPr>
          <w:rFonts w:ascii="Rockwell" w:hAnsi="Rockwell"/>
          <w:color w:val="1F497D" w:themeColor="text2"/>
          <w:sz w:val="22"/>
          <w:szCs w:val="22"/>
        </w:rPr>
        <w:t xml:space="preserve"> willen, denken, voelen en handelen op één lijn liggen. Jouw gedachten en gevoelens sluiten dan op elkaar aan je handelt in overeenstemming met hetgeen je werkelijk vindt. Je bent jezelf en je laat dit zien in jouw gedrag. Het effect hiervan is dat je in het contact met anderen het meest authentiek overkomt. Bovendien ervaart die ander alleen dan werkelijk contact met jou. Het gevolg is dat de ander zich eerder zal willen laten kennen. Veel mensen vinden het moeilijk om zich congruent te gedragen en zetten liever een masker op. Bijvoorbeeld door te zeggen dat ze het ergen mee eens zijn, maar dat niet uit te stralen. Maskergedrag leidt vaak tot verwarring bij anderen of tot storingen in de communicatie tussen mensen. Incongruent gedrag is dan ook een slechte voedingsbodem om voorwaarden te scheppen voor inspiratie bij de ander.</w:t>
      </w:r>
      <w:r w:rsidRPr="004209F5">
        <w:rPr>
          <w:rFonts w:ascii="Rockwell" w:hAnsi="Rockwell"/>
          <w:color w:val="1F497D" w:themeColor="text2"/>
          <w:sz w:val="22"/>
          <w:szCs w:val="22"/>
          <w:u w:val="single"/>
        </w:rPr>
        <w:t xml:space="preserve"> </w:t>
      </w:r>
    </w:p>
    <w:p w14:paraId="06CDAEA9" w14:textId="77777777" w:rsidR="0087680A" w:rsidRPr="004209F5" w:rsidRDefault="0087680A" w:rsidP="004209F5">
      <w:pPr>
        <w:numPr>
          <w:ilvl w:val="0"/>
          <w:numId w:val="5"/>
        </w:numPr>
        <w:rPr>
          <w:rFonts w:ascii="Rockwell" w:hAnsi="Rockwell"/>
          <w:color w:val="1F497D" w:themeColor="text2"/>
          <w:sz w:val="22"/>
          <w:szCs w:val="22"/>
          <w:u w:val="single"/>
        </w:rPr>
      </w:pPr>
      <w:r w:rsidRPr="004209F5">
        <w:rPr>
          <w:rFonts w:ascii="Rockwell" w:hAnsi="Rockwell"/>
          <w:color w:val="1F497D" w:themeColor="text2"/>
          <w:sz w:val="22"/>
          <w:szCs w:val="22"/>
          <w:u w:val="single"/>
        </w:rPr>
        <w:lastRenderedPageBreak/>
        <w:t>De ander kennen</w:t>
      </w:r>
      <w:r w:rsidRPr="004209F5">
        <w:rPr>
          <w:rFonts w:ascii="Rockwell" w:hAnsi="Rockwell"/>
          <w:color w:val="1F497D" w:themeColor="text2"/>
          <w:sz w:val="22"/>
          <w:szCs w:val="22"/>
        </w:rPr>
        <w:t>: als je de inspiratie bij een ander de ruimte wilt geven, dan is het van belang dat je bijvoorbeeld weet welke activiteiten de ander leuk vindt om te doen, welke voorwaarden daarbij nodig zijn, welke inspiratiebronnen voedend zijn voor die ander en van welke belemmerende overtuigingen die ander last heeft. Veel mensen die intensief met anderen samenwerken of die leidinggevende zijn, zijn hiervan niet volledig op de hoogte. Dat is jammer. Zij kunnen dan immers niet optimaal op die ander inspelen en zijn ontnemen de ander als het ware kansen op geïnspireerd raken of blijven.</w:t>
      </w:r>
    </w:p>
    <w:p w14:paraId="5ED4F7E7" w14:textId="77777777" w:rsidR="004209F5" w:rsidRDefault="004209F5" w:rsidP="0087680A">
      <w:pPr>
        <w:jc w:val="both"/>
        <w:rPr>
          <w:rFonts w:ascii="Rockwell" w:hAnsi="Rockwell"/>
          <w:b/>
          <w:color w:val="1F497D" w:themeColor="text2"/>
          <w:sz w:val="22"/>
          <w:szCs w:val="22"/>
          <w:u w:val="single"/>
        </w:rPr>
      </w:pPr>
    </w:p>
    <w:p w14:paraId="10420298" w14:textId="0A387560" w:rsidR="002F7800" w:rsidRPr="002F7800" w:rsidRDefault="0087680A" w:rsidP="002F7800">
      <w:pPr>
        <w:rPr>
          <w:rFonts w:ascii="Rockwell" w:hAnsi="Rockwell"/>
          <w:b/>
          <w:color w:val="1F497D" w:themeColor="text2"/>
          <w:sz w:val="22"/>
          <w:szCs w:val="22"/>
        </w:rPr>
      </w:pPr>
      <w:r w:rsidRPr="002F7800">
        <w:rPr>
          <w:rFonts w:ascii="Rockwell" w:hAnsi="Rockwell"/>
          <w:b/>
          <w:color w:val="1F497D" w:themeColor="text2"/>
          <w:sz w:val="22"/>
          <w:szCs w:val="22"/>
          <w:u w:val="single"/>
        </w:rPr>
        <w:t>Het spel</w:t>
      </w:r>
      <w:r w:rsidRPr="002F7800">
        <w:rPr>
          <w:rFonts w:ascii="Rockwell" w:hAnsi="Rockwell"/>
          <w:b/>
          <w:color w:val="1F497D" w:themeColor="text2"/>
          <w:sz w:val="22"/>
          <w:szCs w:val="22"/>
        </w:rPr>
        <w:t xml:space="preserve"> </w:t>
      </w:r>
    </w:p>
    <w:p w14:paraId="76CDC1AD" w14:textId="35EDD2EF" w:rsidR="002F7800" w:rsidRPr="002F7800" w:rsidRDefault="002F7800" w:rsidP="002F7800">
      <w:pPr>
        <w:rPr>
          <w:rFonts w:ascii="Rockwell" w:hAnsi="Rockwell"/>
          <w:color w:val="1F497D" w:themeColor="text2"/>
          <w:sz w:val="22"/>
          <w:szCs w:val="22"/>
        </w:rPr>
      </w:pPr>
      <w:r w:rsidRPr="002F7800">
        <w:rPr>
          <w:rFonts w:ascii="Rockwell" w:hAnsi="Rockwell"/>
          <w:color w:val="1F497D" w:themeColor="text2"/>
          <w:sz w:val="22"/>
          <w:szCs w:val="22"/>
        </w:rPr>
        <w:t>D</w:t>
      </w:r>
      <w:r w:rsidR="0087680A" w:rsidRPr="002F7800">
        <w:rPr>
          <w:rFonts w:ascii="Rockwell" w:hAnsi="Rockwell"/>
          <w:color w:val="1F497D" w:themeColor="text2"/>
          <w:sz w:val="22"/>
          <w:szCs w:val="22"/>
        </w:rPr>
        <w:t xml:space="preserve">e bedoeling van het inspiratiespel is mensen met elkaar in gesprek te brengen over hetgeen hen inspireert, </w:t>
      </w:r>
      <w:r w:rsidR="00E143FF" w:rsidRPr="002F7800">
        <w:rPr>
          <w:rFonts w:ascii="Rockwell" w:hAnsi="Rockwell"/>
          <w:color w:val="1F497D" w:themeColor="text2"/>
          <w:sz w:val="22"/>
          <w:szCs w:val="22"/>
        </w:rPr>
        <w:t>van binnenuit</w:t>
      </w:r>
      <w:r w:rsidR="0087680A" w:rsidRPr="002F7800">
        <w:rPr>
          <w:rFonts w:ascii="Rockwell" w:hAnsi="Rockwell"/>
          <w:color w:val="1F497D" w:themeColor="text2"/>
          <w:sz w:val="22"/>
          <w:szCs w:val="22"/>
        </w:rPr>
        <w:t xml:space="preserve"> motiveert. Het spel bestaat </w:t>
      </w:r>
      <w:r w:rsidR="00AE48EE">
        <w:rPr>
          <w:rFonts w:ascii="Rockwell" w:hAnsi="Rockwell"/>
          <w:color w:val="1F497D" w:themeColor="text2"/>
          <w:sz w:val="22"/>
          <w:szCs w:val="22"/>
        </w:rPr>
        <w:t xml:space="preserve">uit </w:t>
      </w:r>
      <w:r w:rsidR="00D11C7A">
        <w:rPr>
          <w:rFonts w:ascii="Rockwell" w:hAnsi="Rockwell"/>
          <w:color w:val="1F497D" w:themeColor="text2"/>
          <w:sz w:val="22"/>
          <w:szCs w:val="22"/>
        </w:rPr>
        <w:t>93</w:t>
      </w:r>
      <w:r>
        <w:rPr>
          <w:rFonts w:ascii="Rockwell" w:hAnsi="Rockwell"/>
          <w:color w:val="1F497D" w:themeColor="text2"/>
          <w:sz w:val="22"/>
          <w:szCs w:val="22"/>
        </w:rPr>
        <w:t xml:space="preserve"> kaarten, verdeeld over </w:t>
      </w:r>
      <w:r w:rsidR="0032536C">
        <w:rPr>
          <w:rFonts w:ascii="Rockwell" w:hAnsi="Rockwell"/>
          <w:color w:val="1F497D" w:themeColor="text2"/>
          <w:sz w:val="22"/>
          <w:szCs w:val="22"/>
        </w:rPr>
        <w:t>2</w:t>
      </w:r>
      <w:r w:rsidR="0087680A" w:rsidRPr="002F7800">
        <w:rPr>
          <w:rFonts w:ascii="Rockwell" w:hAnsi="Rockwell"/>
          <w:color w:val="1F497D" w:themeColor="text2"/>
          <w:sz w:val="22"/>
          <w:szCs w:val="22"/>
        </w:rPr>
        <w:t xml:space="preserve"> groepen</w:t>
      </w:r>
      <w:r w:rsidR="00D11C7A">
        <w:rPr>
          <w:rFonts w:ascii="Rockwell" w:hAnsi="Rockwell"/>
          <w:color w:val="1F497D" w:themeColor="text2"/>
          <w:sz w:val="22"/>
          <w:szCs w:val="22"/>
        </w:rPr>
        <w:t xml:space="preserve"> (activiteiten en voorwaarden)</w:t>
      </w:r>
      <w:r w:rsidR="0087680A" w:rsidRPr="002F7800">
        <w:rPr>
          <w:rFonts w:ascii="Rockwell" w:hAnsi="Rockwell"/>
          <w:color w:val="1F497D" w:themeColor="text2"/>
          <w:sz w:val="22"/>
          <w:szCs w:val="22"/>
        </w:rPr>
        <w:t xml:space="preserve">. Ook is er per groep een lege kaart, voor het geval jezelf een aanvulling hebt. </w:t>
      </w:r>
    </w:p>
    <w:p w14:paraId="6E789A4F" w14:textId="77777777" w:rsidR="002F7800" w:rsidRPr="002F7800" w:rsidRDefault="002F7800" w:rsidP="002F7800">
      <w:pPr>
        <w:rPr>
          <w:rFonts w:ascii="Rockwell" w:hAnsi="Rockwell"/>
          <w:color w:val="1F497D" w:themeColor="text2"/>
          <w:sz w:val="22"/>
          <w:szCs w:val="22"/>
        </w:rPr>
      </w:pPr>
    </w:p>
    <w:p w14:paraId="1BB237B4" w14:textId="2A66379E" w:rsidR="0087680A" w:rsidRDefault="0087680A" w:rsidP="002F7800">
      <w:pPr>
        <w:rPr>
          <w:rFonts w:ascii="Rockwell" w:hAnsi="Rockwell"/>
          <w:color w:val="1F497D" w:themeColor="text2"/>
          <w:sz w:val="22"/>
          <w:szCs w:val="22"/>
        </w:rPr>
      </w:pPr>
      <w:r w:rsidRPr="002F7800">
        <w:rPr>
          <w:rFonts w:ascii="Rockwell" w:hAnsi="Rockwell"/>
          <w:color w:val="1F497D" w:themeColor="text2"/>
          <w:sz w:val="22"/>
          <w:szCs w:val="22"/>
        </w:rPr>
        <w:t>De groepen zijn:</w:t>
      </w:r>
    </w:p>
    <w:p w14:paraId="2E7064F1" w14:textId="77777777" w:rsidR="002F7800" w:rsidRPr="002F7800" w:rsidRDefault="002F7800" w:rsidP="002F7800">
      <w:pPr>
        <w:rPr>
          <w:rFonts w:ascii="Rockwell" w:hAnsi="Rockwell"/>
          <w:color w:val="1F497D" w:themeColor="text2"/>
          <w:sz w:val="22"/>
          <w:szCs w:val="22"/>
          <w:u w:val="single"/>
        </w:rPr>
      </w:pPr>
    </w:p>
    <w:p w14:paraId="1F0FB19C" w14:textId="77777777" w:rsidR="0087680A" w:rsidRPr="002F7800" w:rsidRDefault="0087680A" w:rsidP="002F7800">
      <w:pPr>
        <w:numPr>
          <w:ilvl w:val="0"/>
          <w:numId w:val="7"/>
        </w:numPr>
        <w:rPr>
          <w:rFonts w:ascii="Rockwell" w:hAnsi="Rockwell"/>
          <w:color w:val="1F497D" w:themeColor="text2"/>
          <w:sz w:val="22"/>
          <w:szCs w:val="22"/>
        </w:rPr>
      </w:pPr>
      <w:r w:rsidRPr="002F7800">
        <w:rPr>
          <w:rFonts w:ascii="Rockwell" w:hAnsi="Rockwell"/>
          <w:color w:val="1F497D" w:themeColor="text2"/>
          <w:sz w:val="22"/>
          <w:szCs w:val="22"/>
          <w:u w:val="single"/>
        </w:rPr>
        <w:t>Activiteiten</w:t>
      </w:r>
      <w:r w:rsidRPr="002F7800">
        <w:rPr>
          <w:rFonts w:ascii="Rockwell" w:hAnsi="Rockwell"/>
          <w:color w:val="1F497D" w:themeColor="text2"/>
          <w:sz w:val="22"/>
          <w:szCs w:val="22"/>
        </w:rPr>
        <w:t xml:space="preserve"> (56 stuks): waar ben ik graag mee bezig? Waar haal ik energie uit? De activiteitenkaarten helpen bij het vinden van een antwoord op dit soort vragen. De beweging is van binnen naar buiten. Jij doet iets en daardoor raak je geïnspireerd. </w:t>
      </w:r>
    </w:p>
    <w:p w14:paraId="381D7082" w14:textId="77777777" w:rsidR="0087680A" w:rsidRPr="002F7800" w:rsidRDefault="0087680A" w:rsidP="002F7800">
      <w:pPr>
        <w:numPr>
          <w:ilvl w:val="0"/>
          <w:numId w:val="7"/>
        </w:numPr>
        <w:rPr>
          <w:rFonts w:ascii="Rockwell" w:hAnsi="Rockwell"/>
          <w:color w:val="1F497D" w:themeColor="text2"/>
          <w:sz w:val="22"/>
          <w:szCs w:val="22"/>
        </w:rPr>
      </w:pPr>
      <w:r w:rsidRPr="002F7800">
        <w:rPr>
          <w:rFonts w:ascii="Rockwell" w:hAnsi="Rockwell"/>
          <w:color w:val="1F497D" w:themeColor="text2"/>
          <w:sz w:val="22"/>
          <w:szCs w:val="22"/>
          <w:u w:val="single"/>
        </w:rPr>
        <w:t>Voorwaarden</w:t>
      </w:r>
      <w:r w:rsidRPr="002F7800">
        <w:rPr>
          <w:rFonts w:ascii="Rockwell" w:hAnsi="Rockwell"/>
          <w:color w:val="1F497D" w:themeColor="text2"/>
          <w:sz w:val="22"/>
          <w:szCs w:val="22"/>
        </w:rPr>
        <w:t xml:space="preserve"> (37 stuks): deze kaarten helpen bij het vinden van een antwoord op de vraag ‘wat heb ik nodig om effectief en prettig te kunnen functioneren?’. Dat kan zowel gelden voor het werk als voor privé. In werksituaties kan de werkgever in meerdere of mindere mate invloed uitoefenen op deze voorwaarden. </w:t>
      </w:r>
    </w:p>
    <w:p w14:paraId="4B491C85" w14:textId="77777777" w:rsidR="002F7800" w:rsidRDefault="002F7800" w:rsidP="002F7800">
      <w:pPr>
        <w:rPr>
          <w:rFonts w:ascii="Rockwell" w:hAnsi="Rockwell"/>
          <w:color w:val="1F497D" w:themeColor="text2"/>
          <w:sz w:val="22"/>
          <w:szCs w:val="22"/>
        </w:rPr>
      </w:pPr>
    </w:p>
    <w:p w14:paraId="61140AE8" w14:textId="3B04C6BB" w:rsidR="0087680A" w:rsidRPr="002F7800" w:rsidRDefault="0087680A" w:rsidP="002F7800">
      <w:pPr>
        <w:rPr>
          <w:rFonts w:ascii="Rockwell" w:hAnsi="Rockwell"/>
          <w:color w:val="1F497D" w:themeColor="text2"/>
          <w:sz w:val="22"/>
          <w:szCs w:val="22"/>
        </w:rPr>
      </w:pPr>
      <w:r w:rsidRPr="002F7800">
        <w:rPr>
          <w:rFonts w:ascii="Rockwell" w:hAnsi="Rockwell"/>
          <w:color w:val="1F497D" w:themeColor="text2"/>
          <w:sz w:val="22"/>
          <w:szCs w:val="22"/>
        </w:rPr>
        <w:t>Met bovenstaande groepen kaarten kan zowel afzonderlijk als in combinatie met elkaar worden gespeeld. Je zou de verhouding tussen de afzonderlijke onderdelen van het spel en het begrip ‘inspiratie’ als volgt kunnen samenvatten: wil je geïnspireerd kunnen raken of blijven, dan is het van belang dat je activiteiten doet die je leuk vindt, dat aan de voor jou noodzakelijk voo</w:t>
      </w:r>
      <w:r w:rsidR="002F7800">
        <w:rPr>
          <w:rFonts w:ascii="Rockwell" w:hAnsi="Rockwell"/>
          <w:color w:val="1F497D" w:themeColor="text2"/>
          <w:sz w:val="22"/>
          <w:szCs w:val="22"/>
        </w:rPr>
        <w:t xml:space="preserve">rwaarden wordt voldaan en </w:t>
      </w:r>
      <w:r w:rsidRPr="002F7800">
        <w:rPr>
          <w:rFonts w:ascii="Rockwell" w:hAnsi="Rockwell"/>
          <w:color w:val="1F497D" w:themeColor="text2"/>
          <w:sz w:val="22"/>
          <w:szCs w:val="22"/>
        </w:rPr>
        <w:t>dat je inspiratiebronnen volledig benut</w:t>
      </w:r>
      <w:r w:rsidR="002F7800">
        <w:rPr>
          <w:rFonts w:ascii="Rockwell" w:hAnsi="Rockwell"/>
          <w:color w:val="1F497D" w:themeColor="text2"/>
          <w:sz w:val="22"/>
          <w:szCs w:val="22"/>
        </w:rPr>
        <w:t xml:space="preserve">. </w:t>
      </w:r>
    </w:p>
    <w:p w14:paraId="1D4CBA97" w14:textId="77777777" w:rsidR="00824441" w:rsidRDefault="00824441" w:rsidP="002F7800">
      <w:pPr>
        <w:rPr>
          <w:rFonts w:ascii="Rockwell" w:hAnsi="Rockwell"/>
          <w:color w:val="1F497D" w:themeColor="text2"/>
          <w:sz w:val="22"/>
          <w:szCs w:val="22"/>
        </w:rPr>
      </w:pPr>
    </w:p>
    <w:p w14:paraId="7FA135AD" w14:textId="39BE1460" w:rsidR="005665CF" w:rsidRDefault="005665CF" w:rsidP="00AE48EE">
      <w:pPr>
        <w:jc w:val="both"/>
        <w:rPr>
          <w:rFonts w:ascii="Rockwell" w:hAnsi="Rockwell"/>
          <w:b/>
          <w:color w:val="1F497D" w:themeColor="text2"/>
          <w:sz w:val="22"/>
          <w:szCs w:val="22"/>
        </w:rPr>
      </w:pPr>
      <w:r>
        <w:rPr>
          <w:rFonts w:ascii="Rockwell" w:hAnsi="Rockwell"/>
          <w:b/>
          <w:color w:val="1F497D" w:themeColor="text2"/>
          <w:sz w:val="22"/>
          <w:szCs w:val="22"/>
        </w:rPr>
        <w:t>Samenvattend heeft het spelen van het inspiratiespel de volgende doelen:</w:t>
      </w:r>
    </w:p>
    <w:p w14:paraId="00C4808D" w14:textId="3ECF9DFD" w:rsidR="005665CF" w:rsidRPr="005665CF" w:rsidRDefault="005665CF" w:rsidP="005665CF">
      <w:pPr>
        <w:pStyle w:val="Lijstalinea"/>
        <w:numPr>
          <w:ilvl w:val="0"/>
          <w:numId w:val="13"/>
        </w:numPr>
        <w:rPr>
          <w:rFonts w:ascii="Rockwell" w:hAnsi="Rockwell"/>
          <w:color w:val="1F497D" w:themeColor="text2"/>
          <w:sz w:val="22"/>
          <w:szCs w:val="22"/>
        </w:rPr>
      </w:pPr>
      <w:r w:rsidRPr="005665CF">
        <w:rPr>
          <w:rFonts w:ascii="Rockwell" w:hAnsi="Rockwell"/>
          <w:color w:val="1F497D" w:themeColor="text2"/>
          <w:sz w:val="22"/>
          <w:szCs w:val="22"/>
        </w:rPr>
        <w:t>Elkaar beter leren kennen</w:t>
      </w:r>
      <w:r>
        <w:rPr>
          <w:rFonts w:ascii="Rockwell" w:hAnsi="Rockwell"/>
          <w:color w:val="1F497D" w:themeColor="text2"/>
          <w:sz w:val="22"/>
          <w:szCs w:val="22"/>
        </w:rPr>
        <w:t>;</w:t>
      </w:r>
    </w:p>
    <w:p w14:paraId="29EDBEAC" w14:textId="12B6A4AB" w:rsidR="00AF3C3F" w:rsidRPr="00AF3C3F" w:rsidRDefault="00AF3C3F" w:rsidP="00AF3C3F">
      <w:pPr>
        <w:pStyle w:val="Lijstalinea"/>
        <w:numPr>
          <w:ilvl w:val="0"/>
          <w:numId w:val="13"/>
        </w:numPr>
        <w:rPr>
          <w:rFonts w:ascii="Rockwell" w:hAnsi="Rockwell"/>
          <w:color w:val="1F497D" w:themeColor="text2"/>
          <w:sz w:val="22"/>
          <w:szCs w:val="22"/>
        </w:rPr>
      </w:pPr>
      <w:r w:rsidRPr="005665CF">
        <w:rPr>
          <w:rFonts w:ascii="Rockwell" w:hAnsi="Rockwell"/>
          <w:color w:val="1F497D" w:themeColor="text2"/>
          <w:sz w:val="22"/>
          <w:szCs w:val="22"/>
        </w:rPr>
        <w:t xml:space="preserve">Meer bewust worden van </w:t>
      </w:r>
      <w:r w:rsidR="00C42856">
        <w:rPr>
          <w:rFonts w:ascii="Rockwell" w:hAnsi="Rockwell"/>
          <w:color w:val="1F497D" w:themeColor="text2"/>
          <w:sz w:val="22"/>
          <w:szCs w:val="22"/>
        </w:rPr>
        <w:t>de activiteiten die jou en je medestudent</w:t>
      </w:r>
      <w:r>
        <w:rPr>
          <w:rFonts w:ascii="Rockwell" w:hAnsi="Rockwell"/>
          <w:color w:val="1F497D" w:themeColor="text2"/>
          <w:sz w:val="22"/>
          <w:szCs w:val="22"/>
        </w:rPr>
        <w:t xml:space="preserve"> </w:t>
      </w:r>
      <w:r w:rsidRPr="005665CF">
        <w:rPr>
          <w:rFonts w:ascii="Rockwell" w:hAnsi="Rockwell"/>
          <w:color w:val="1F497D" w:themeColor="text2"/>
          <w:sz w:val="22"/>
          <w:szCs w:val="22"/>
        </w:rPr>
        <w:t>inspir</w:t>
      </w:r>
      <w:r>
        <w:rPr>
          <w:rFonts w:ascii="Rockwell" w:hAnsi="Rockwell"/>
          <w:color w:val="1F497D" w:themeColor="text2"/>
          <w:sz w:val="22"/>
          <w:szCs w:val="22"/>
        </w:rPr>
        <w:t>eren</w:t>
      </w:r>
      <w:r w:rsidR="00C42856">
        <w:rPr>
          <w:rFonts w:ascii="Rockwell" w:hAnsi="Rockwell"/>
          <w:color w:val="1F497D" w:themeColor="text2"/>
          <w:sz w:val="22"/>
          <w:szCs w:val="22"/>
        </w:rPr>
        <w:t>;</w:t>
      </w:r>
    </w:p>
    <w:p w14:paraId="0D844857" w14:textId="491E4945" w:rsidR="005665CF" w:rsidRPr="005665CF" w:rsidRDefault="005665CF" w:rsidP="005665CF">
      <w:pPr>
        <w:pStyle w:val="Lijstalinea"/>
        <w:numPr>
          <w:ilvl w:val="0"/>
          <w:numId w:val="13"/>
        </w:numPr>
        <w:rPr>
          <w:rFonts w:ascii="Rockwell" w:hAnsi="Rockwell"/>
          <w:color w:val="1F497D" w:themeColor="text2"/>
          <w:sz w:val="22"/>
          <w:szCs w:val="22"/>
        </w:rPr>
      </w:pPr>
      <w:r w:rsidRPr="005665CF">
        <w:rPr>
          <w:rFonts w:ascii="Rockwell" w:hAnsi="Rockwell"/>
          <w:color w:val="1F497D" w:themeColor="text2"/>
          <w:sz w:val="22"/>
          <w:szCs w:val="22"/>
        </w:rPr>
        <w:t>Nagaan hoe goed je kan inschatten welke activiteiten een medestudent leuk vindt om te doen</w:t>
      </w:r>
      <w:r>
        <w:rPr>
          <w:rFonts w:ascii="Rockwell" w:hAnsi="Rockwell"/>
          <w:color w:val="1F497D" w:themeColor="text2"/>
          <w:sz w:val="22"/>
          <w:szCs w:val="22"/>
        </w:rPr>
        <w:t>;</w:t>
      </w:r>
    </w:p>
    <w:p w14:paraId="426DFFF6" w14:textId="73C3A044" w:rsidR="005665CF" w:rsidRPr="005665CF" w:rsidRDefault="005665CF" w:rsidP="005665CF">
      <w:pPr>
        <w:pStyle w:val="Lijstalinea"/>
        <w:numPr>
          <w:ilvl w:val="0"/>
          <w:numId w:val="13"/>
        </w:numPr>
        <w:rPr>
          <w:rFonts w:ascii="Rockwell" w:hAnsi="Rockwell"/>
          <w:color w:val="1F497D" w:themeColor="text2"/>
          <w:sz w:val="22"/>
          <w:szCs w:val="22"/>
        </w:rPr>
      </w:pPr>
      <w:r w:rsidRPr="005665CF">
        <w:rPr>
          <w:rFonts w:ascii="Rockwell" w:hAnsi="Rockwell"/>
          <w:color w:val="1F497D" w:themeColor="text2"/>
          <w:sz w:val="22"/>
          <w:szCs w:val="22"/>
        </w:rPr>
        <w:t xml:space="preserve">Inzicht krijgen in </w:t>
      </w:r>
      <w:r w:rsidR="007D71E3">
        <w:rPr>
          <w:rFonts w:ascii="Rockwell" w:hAnsi="Rockwell"/>
          <w:color w:val="1F497D" w:themeColor="text2"/>
          <w:sz w:val="22"/>
          <w:szCs w:val="22"/>
        </w:rPr>
        <w:t>d</w:t>
      </w:r>
      <w:r w:rsidRPr="005665CF">
        <w:rPr>
          <w:rFonts w:ascii="Rockwell" w:hAnsi="Rockwell"/>
          <w:color w:val="1F497D" w:themeColor="text2"/>
          <w:sz w:val="22"/>
          <w:szCs w:val="22"/>
        </w:rPr>
        <w:t>e voorwaarden die nodig zijn om gemotiveerd te kunnen werken</w:t>
      </w:r>
      <w:r>
        <w:rPr>
          <w:rFonts w:ascii="Rockwell" w:hAnsi="Rockwell"/>
          <w:color w:val="1F497D" w:themeColor="text2"/>
          <w:sz w:val="22"/>
          <w:szCs w:val="22"/>
        </w:rPr>
        <w:t>.</w:t>
      </w:r>
    </w:p>
    <w:p w14:paraId="43608811" w14:textId="35C27221" w:rsidR="0087680A" w:rsidRPr="0087680A" w:rsidRDefault="0087680A" w:rsidP="00AE48EE">
      <w:pPr>
        <w:jc w:val="both"/>
        <w:rPr>
          <w:rFonts w:ascii="Rockwell" w:hAnsi="Rockwell"/>
          <w:b/>
          <w:bCs/>
          <w:color w:val="1F497D" w:themeColor="text2"/>
          <w:sz w:val="22"/>
          <w:szCs w:val="22"/>
        </w:rPr>
      </w:pPr>
      <w:r w:rsidRPr="0087680A">
        <w:rPr>
          <w:rFonts w:ascii="Rockwell" w:hAnsi="Rockwell"/>
          <w:b/>
          <w:color w:val="1F497D" w:themeColor="text2"/>
          <w:sz w:val="22"/>
          <w:szCs w:val="22"/>
        </w:rPr>
        <w:br w:type="page"/>
      </w:r>
    </w:p>
    <w:p w14:paraId="01651546" w14:textId="77777777" w:rsidR="005665CF" w:rsidRPr="007D71E3" w:rsidRDefault="005665CF" w:rsidP="0087680A">
      <w:pPr>
        <w:jc w:val="both"/>
        <w:rPr>
          <w:rFonts w:ascii="Rockwell" w:hAnsi="Rockwell"/>
          <w:b/>
          <w:color w:val="1F497D" w:themeColor="text2"/>
          <w:sz w:val="22"/>
          <w:szCs w:val="22"/>
          <w:u w:val="single"/>
        </w:rPr>
      </w:pPr>
      <w:bookmarkStart w:id="5" w:name="_Toc173064141"/>
      <w:bookmarkStart w:id="6" w:name="_Toc124961190"/>
      <w:r w:rsidRPr="007D71E3">
        <w:rPr>
          <w:rFonts w:ascii="Rockwell" w:hAnsi="Rockwell"/>
          <w:b/>
          <w:color w:val="1F497D" w:themeColor="text2"/>
          <w:sz w:val="22"/>
          <w:szCs w:val="22"/>
          <w:u w:val="single"/>
        </w:rPr>
        <w:lastRenderedPageBreak/>
        <w:t>Speelwijze Inspiratiespel</w:t>
      </w:r>
    </w:p>
    <w:p w14:paraId="2A0802AF" w14:textId="17B6D0F2" w:rsidR="005665CF" w:rsidRPr="007D71E3" w:rsidRDefault="007D71E3">
      <w:pPr>
        <w:rPr>
          <w:rFonts w:ascii="Rockwell" w:hAnsi="Rockwell"/>
          <w:color w:val="1F497D" w:themeColor="text2"/>
          <w:sz w:val="22"/>
          <w:szCs w:val="22"/>
        </w:rPr>
      </w:pPr>
      <w:r w:rsidRPr="007D71E3">
        <w:rPr>
          <w:rFonts w:ascii="Rockwell" w:hAnsi="Rockwell"/>
          <w:color w:val="1F497D" w:themeColor="text2"/>
          <w:sz w:val="22"/>
          <w:szCs w:val="22"/>
        </w:rPr>
        <w:t>Het spel wordt gespeeld in een groep van m</w:t>
      </w:r>
      <w:r>
        <w:rPr>
          <w:rFonts w:ascii="Rockwell" w:hAnsi="Rockwell"/>
          <w:color w:val="1F497D" w:themeColor="text2"/>
          <w:sz w:val="22"/>
          <w:szCs w:val="22"/>
        </w:rPr>
        <w:t>a</w:t>
      </w:r>
      <w:r w:rsidRPr="007D71E3">
        <w:rPr>
          <w:rFonts w:ascii="Rockwell" w:hAnsi="Rockwell"/>
          <w:color w:val="1F497D" w:themeColor="text2"/>
          <w:sz w:val="22"/>
          <w:szCs w:val="22"/>
        </w:rPr>
        <w:t>ximaal 5 studenten.</w:t>
      </w:r>
    </w:p>
    <w:p w14:paraId="09E455A8" w14:textId="77777777" w:rsidR="007D71E3" w:rsidRDefault="007D71E3">
      <w:pPr>
        <w:rPr>
          <w:rFonts w:ascii="Rockwell" w:hAnsi="Rockwell"/>
          <w:b/>
          <w:color w:val="1F497D" w:themeColor="text2"/>
          <w:sz w:val="22"/>
          <w:szCs w:val="22"/>
        </w:rPr>
      </w:pPr>
    </w:p>
    <w:p w14:paraId="2783AC25" w14:textId="497A7B23" w:rsidR="005665CF" w:rsidRDefault="005665CF">
      <w:pPr>
        <w:rPr>
          <w:rFonts w:ascii="Rockwell" w:hAnsi="Rockwell"/>
          <w:b/>
          <w:color w:val="1F497D" w:themeColor="text2"/>
          <w:sz w:val="22"/>
          <w:szCs w:val="22"/>
        </w:rPr>
      </w:pPr>
      <w:r>
        <w:rPr>
          <w:rFonts w:ascii="Rockwell" w:hAnsi="Rockwell"/>
          <w:b/>
          <w:color w:val="1F497D" w:themeColor="text2"/>
          <w:sz w:val="22"/>
          <w:szCs w:val="22"/>
        </w:rPr>
        <w:t>Ronde 1 (activiteiten)</w:t>
      </w:r>
    </w:p>
    <w:p w14:paraId="15363249" w14:textId="686A53E3" w:rsidR="005665CF" w:rsidRPr="00AF3C3F" w:rsidRDefault="005665CF" w:rsidP="005665C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De kaarten (activiteiten) worden open op tafel gelegd;</w:t>
      </w:r>
    </w:p>
    <w:p w14:paraId="7A7F11BF" w14:textId="77777777" w:rsidR="005665CF" w:rsidRPr="00AF3C3F" w:rsidRDefault="005665CF" w:rsidP="005665C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De eerste speler kiest een activiteit voor zichzelf en geeft een toelichting aan de groep waarom hij deze activiteit heeft gekozen;</w:t>
      </w:r>
    </w:p>
    <w:p w14:paraId="67DE7616" w14:textId="63C4882B" w:rsidR="005665CF" w:rsidRDefault="005665CF" w:rsidP="005665C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De eerste speler kiest vervolgens een activiteit voor de speler</w:t>
      </w:r>
      <w:r w:rsidR="00AF3C3F" w:rsidRPr="00AF3C3F">
        <w:rPr>
          <w:rFonts w:ascii="Rockwell" w:hAnsi="Rockwell"/>
          <w:color w:val="1F497D" w:themeColor="text2"/>
          <w:sz w:val="22"/>
          <w:szCs w:val="22"/>
        </w:rPr>
        <w:t xml:space="preserve"> 2</w:t>
      </w:r>
      <w:r w:rsidRPr="00AF3C3F">
        <w:rPr>
          <w:rFonts w:ascii="Rockwell" w:hAnsi="Rockwell"/>
          <w:color w:val="1F497D" w:themeColor="text2"/>
          <w:sz w:val="22"/>
          <w:szCs w:val="22"/>
        </w:rPr>
        <w:t xml:space="preserve"> links van hem en geeft een toelichting aan die speler waarom hij jij die kaart voor hem hebt gekozen;</w:t>
      </w:r>
    </w:p>
    <w:p w14:paraId="05A8C60C" w14:textId="7BCEF7BA" w:rsidR="00AF3C3F" w:rsidRPr="00AF3C3F" w:rsidRDefault="00AF3C3F" w:rsidP="005665CF">
      <w:pPr>
        <w:pStyle w:val="Lijstalinea"/>
        <w:numPr>
          <w:ilvl w:val="0"/>
          <w:numId w:val="14"/>
        </w:numPr>
        <w:rPr>
          <w:rFonts w:ascii="Rockwell" w:hAnsi="Rockwell"/>
          <w:color w:val="1F497D" w:themeColor="text2"/>
          <w:sz w:val="22"/>
          <w:szCs w:val="22"/>
        </w:rPr>
      </w:pPr>
      <w:r>
        <w:rPr>
          <w:rFonts w:ascii="Rockwell" w:hAnsi="Rockwell"/>
          <w:color w:val="1F497D" w:themeColor="text2"/>
          <w:sz w:val="22"/>
          <w:szCs w:val="22"/>
        </w:rPr>
        <w:t>De groep kan vragen stellen of feedback geven over de activiteiten die zijn gekozen en gegeven;</w:t>
      </w:r>
    </w:p>
    <w:p w14:paraId="7555AFED" w14:textId="56B5DE29" w:rsidR="005665CF" w:rsidRPr="00AF3C3F" w:rsidRDefault="00AF3C3F" w:rsidP="00AF3C3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S</w:t>
      </w:r>
      <w:r w:rsidR="005665CF" w:rsidRPr="00AF3C3F">
        <w:rPr>
          <w:rFonts w:ascii="Rockwell" w:hAnsi="Rockwell"/>
          <w:color w:val="1F497D" w:themeColor="text2"/>
          <w:sz w:val="22"/>
          <w:szCs w:val="22"/>
        </w:rPr>
        <w:t xml:space="preserve">peler 1 </w:t>
      </w:r>
      <w:r w:rsidRPr="00AF3C3F">
        <w:rPr>
          <w:rFonts w:ascii="Rockwell" w:hAnsi="Rockwell"/>
          <w:color w:val="1F497D" w:themeColor="text2"/>
          <w:sz w:val="22"/>
          <w:szCs w:val="22"/>
        </w:rPr>
        <w:t>noteert</w:t>
      </w:r>
      <w:r w:rsidR="005665CF" w:rsidRPr="00AF3C3F">
        <w:rPr>
          <w:rFonts w:ascii="Rockwell" w:hAnsi="Rockwell"/>
          <w:color w:val="1F497D" w:themeColor="text2"/>
          <w:sz w:val="22"/>
          <w:szCs w:val="22"/>
        </w:rPr>
        <w:t xml:space="preserve"> de toelichting </w:t>
      </w:r>
      <w:r w:rsidRPr="00AF3C3F">
        <w:rPr>
          <w:rFonts w:ascii="Rockwell" w:hAnsi="Rockwell"/>
          <w:color w:val="1F497D" w:themeColor="text2"/>
          <w:sz w:val="22"/>
          <w:szCs w:val="22"/>
        </w:rPr>
        <w:t>die hij heeft gegeven;</w:t>
      </w:r>
    </w:p>
    <w:p w14:paraId="1A18BD03" w14:textId="088807DE" w:rsidR="00AF3C3F" w:rsidRPr="00AF3C3F" w:rsidRDefault="00AF3C3F" w:rsidP="00AF3C3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Speler 2 noteert de toelichting die hij heeft gekregen;</w:t>
      </w:r>
    </w:p>
    <w:p w14:paraId="2860223A" w14:textId="084C4B51" w:rsidR="00AF3C3F" w:rsidRPr="00AF3C3F" w:rsidRDefault="00AF3C3F" w:rsidP="00AF3C3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De kaarten worden weer open op tafel gelegd</w:t>
      </w:r>
    </w:p>
    <w:p w14:paraId="3E22DB9B" w14:textId="447EFD59" w:rsidR="00AF3C3F" w:rsidRDefault="00AF3C3F" w:rsidP="00AF3C3F">
      <w:pPr>
        <w:pStyle w:val="Lijstalinea"/>
        <w:numPr>
          <w:ilvl w:val="0"/>
          <w:numId w:val="14"/>
        </w:numPr>
        <w:rPr>
          <w:rFonts w:ascii="Rockwell" w:hAnsi="Rockwell"/>
          <w:color w:val="1F497D" w:themeColor="text2"/>
          <w:sz w:val="22"/>
          <w:szCs w:val="22"/>
        </w:rPr>
      </w:pPr>
      <w:r w:rsidRPr="00AF3C3F">
        <w:rPr>
          <w:rFonts w:ascii="Rockwell" w:hAnsi="Rockwell"/>
          <w:color w:val="1F497D" w:themeColor="text2"/>
          <w:sz w:val="22"/>
          <w:szCs w:val="22"/>
        </w:rPr>
        <w:t>Speler 2 doet vervolgens hetzelfde als speler 1</w:t>
      </w:r>
      <w:r>
        <w:rPr>
          <w:rFonts w:ascii="Rockwell" w:hAnsi="Rockwell"/>
          <w:color w:val="1F497D" w:themeColor="text2"/>
          <w:sz w:val="22"/>
          <w:szCs w:val="22"/>
        </w:rPr>
        <w:t>.</w:t>
      </w:r>
    </w:p>
    <w:p w14:paraId="56CA21F0" w14:textId="16762F4B" w:rsidR="00AF3C3F" w:rsidRDefault="00AF3C3F" w:rsidP="00AF3C3F">
      <w:pPr>
        <w:pStyle w:val="Lijstalinea"/>
        <w:numPr>
          <w:ilvl w:val="0"/>
          <w:numId w:val="14"/>
        </w:numPr>
        <w:rPr>
          <w:rFonts w:ascii="Rockwell" w:hAnsi="Rockwell"/>
          <w:color w:val="1F497D" w:themeColor="text2"/>
          <w:sz w:val="22"/>
          <w:szCs w:val="22"/>
        </w:rPr>
      </w:pPr>
      <w:r>
        <w:rPr>
          <w:rFonts w:ascii="Rockwell" w:hAnsi="Rockwell"/>
          <w:color w:val="1F497D" w:themeColor="text2"/>
          <w:sz w:val="22"/>
          <w:szCs w:val="22"/>
        </w:rPr>
        <w:t>In het totaal moet elke speler 3 gekozen en 3 gekregen activiteitenkaarten hebben.</w:t>
      </w:r>
    </w:p>
    <w:p w14:paraId="470877CD" w14:textId="41CB5435" w:rsidR="00AF3C3F" w:rsidRDefault="00AF3C3F" w:rsidP="00AF3C3F">
      <w:pPr>
        <w:ind w:left="360"/>
        <w:rPr>
          <w:rFonts w:ascii="Rockwell" w:hAnsi="Rockwell"/>
          <w:color w:val="1F497D" w:themeColor="text2"/>
          <w:sz w:val="22"/>
          <w:szCs w:val="22"/>
        </w:rPr>
      </w:pPr>
    </w:p>
    <w:p w14:paraId="306A462E" w14:textId="5897C477" w:rsidR="00AF3C3F" w:rsidRPr="00AF3C3F" w:rsidRDefault="00AF3C3F" w:rsidP="00AF3C3F">
      <w:pPr>
        <w:rPr>
          <w:rFonts w:ascii="Rockwell" w:hAnsi="Rockwell"/>
          <w:b/>
          <w:color w:val="1F497D" w:themeColor="text2"/>
          <w:sz w:val="22"/>
          <w:szCs w:val="22"/>
        </w:rPr>
      </w:pPr>
      <w:r w:rsidRPr="00AF3C3F">
        <w:rPr>
          <w:rFonts w:ascii="Rockwell" w:hAnsi="Rockwell"/>
          <w:b/>
          <w:color w:val="1F497D" w:themeColor="text2"/>
          <w:sz w:val="22"/>
          <w:szCs w:val="22"/>
        </w:rPr>
        <w:t>Ronde 2 (voorwaarden)</w:t>
      </w:r>
    </w:p>
    <w:p w14:paraId="1AAC2D0C" w14:textId="7B0FADCD" w:rsidR="00AF3C3F" w:rsidRP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De kaarten (</w:t>
      </w:r>
      <w:r>
        <w:rPr>
          <w:rFonts w:ascii="Rockwell" w:hAnsi="Rockwell"/>
          <w:color w:val="1F497D" w:themeColor="text2"/>
          <w:sz w:val="22"/>
          <w:szCs w:val="22"/>
        </w:rPr>
        <w:t>voorwaarden</w:t>
      </w:r>
      <w:r w:rsidRPr="00AF3C3F">
        <w:rPr>
          <w:rFonts w:ascii="Rockwell" w:hAnsi="Rockwell"/>
          <w:color w:val="1F497D" w:themeColor="text2"/>
          <w:sz w:val="22"/>
          <w:szCs w:val="22"/>
        </w:rPr>
        <w:t>) worden open op tafel gelegd;</w:t>
      </w:r>
    </w:p>
    <w:p w14:paraId="5A48D4B6" w14:textId="12CD19D8" w:rsidR="00AF3C3F" w:rsidRP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 xml:space="preserve">De eerste speler kiest een </w:t>
      </w:r>
      <w:r>
        <w:rPr>
          <w:rFonts w:ascii="Rockwell" w:hAnsi="Rockwell"/>
          <w:color w:val="1F497D" w:themeColor="text2"/>
          <w:sz w:val="22"/>
          <w:szCs w:val="22"/>
        </w:rPr>
        <w:t xml:space="preserve">voorwaarde </w:t>
      </w:r>
      <w:r w:rsidRPr="00AF3C3F">
        <w:rPr>
          <w:rFonts w:ascii="Rockwell" w:hAnsi="Rockwell"/>
          <w:color w:val="1F497D" w:themeColor="text2"/>
          <w:sz w:val="22"/>
          <w:szCs w:val="22"/>
        </w:rPr>
        <w:t>voor zichzelf en geeft een toelichting aan de groep waarom hi</w:t>
      </w:r>
      <w:r>
        <w:rPr>
          <w:rFonts w:ascii="Rockwell" w:hAnsi="Rockwell"/>
          <w:color w:val="1F497D" w:themeColor="text2"/>
          <w:sz w:val="22"/>
          <w:szCs w:val="22"/>
        </w:rPr>
        <w:t>j deze voorwaarde</w:t>
      </w:r>
      <w:r w:rsidRPr="00AF3C3F">
        <w:rPr>
          <w:rFonts w:ascii="Rockwell" w:hAnsi="Rockwell"/>
          <w:color w:val="1F497D" w:themeColor="text2"/>
          <w:sz w:val="22"/>
          <w:szCs w:val="22"/>
        </w:rPr>
        <w:t xml:space="preserve"> heeft gekozen;</w:t>
      </w:r>
    </w:p>
    <w:p w14:paraId="37154287" w14:textId="75F4DB83" w:rsid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 xml:space="preserve">De eerste speler kiest vervolgens een </w:t>
      </w:r>
      <w:r>
        <w:rPr>
          <w:rFonts w:ascii="Rockwell" w:hAnsi="Rockwell"/>
          <w:color w:val="1F497D" w:themeColor="text2"/>
          <w:sz w:val="22"/>
          <w:szCs w:val="22"/>
        </w:rPr>
        <w:t xml:space="preserve">voorwaarde </w:t>
      </w:r>
      <w:r w:rsidRPr="00AF3C3F">
        <w:rPr>
          <w:rFonts w:ascii="Rockwell" w:hAnsi="Rockwell"/>
          <w:color w:val="1F497D" w:themeColor="text2"/>
          <w:sz w:val="22"/>
          <w:szCs w:val="22"/>
        </w:rPr>
        <w:t>voor de speler 2 links van hem en geeft een toelichting aan die speler waarom hij jij die kaart voor hem hebt gekozen;</w:t>
      </w:r>
    </w:p>
    <w:p w14:paraId="45A60AE9" w14:textId="16BD460E" w:rsidR="00AF3C3F" w:rsidRPr="00AF3C3F" w:rsidRDefault="00AF3C3F" w:rsidP="00AF3C3F">
      <w:pPr>
        <w:pStyle w:val="Lijstalinea"/>
        <w:numPr>
          <w:ilvl w:val="0"/>
          <w:numId w:val="15"/>
        </w:numPr>
        <w:rPr>
          <w:rFonts w:ascii="Rockwell" w:hAnsi="Rockwell"/>
          <w:color w:val="1F497D" w:themeColor="text2"/>
          <w:sz w:val="22"/>
          <w:szCs w:val="22"/>
        </w:rPr>
      </w:pPr>
      <w:r>
        <w:rPr>
          <w:rFonts w:ascii="Rockwell" w:hAnsi="Rockwell"/>
          <w:color w:val="1F497D" w:themeColor="text2"/>
          <w:sz w:val="22"/>
          <w:szCs w:val="22"/>
        </w:rPr>
        <w:t>De groep kan vragen stellen of feedback geven over de voorwaarden die zijn gekozen en gegeven;</w:t>
      </w:r>
    </w:p>
    <w:p w14:paraId="0DFD6CA2" w14:textId="77777777" w:rsidR="00AF3C3F" w:rsidRP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Speler 1 noteert de toelichting die hij heeft gegeven;</w:t>
      </w:r>
    </w:p>
    <w:p w14:paraId="4E3D2A1D" w14:textId="77777777" w:rsidR="00AF3C3F" w:rsidRP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Speler 2 noteert de toelichting die hij heeft gekregen;</w:t>
      </w:r>
    </w:p>
    <w:p w14:paraId="1B857B45" w14:textId="0618121A" w:rsidR="00AF3C3F" w:rsidRP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De kaarten worden weer open op tafel gelegd</w:t>
      </w:r>
      <w:r w:rsidR="005374D3">
        <w:rPr>
          <w:rFonts w:ascii="Rockwell" w:hAnsi="Rockwell"/>
          <w:color w:val="1F497D" w:themeColor="text2"/>
          <w:sz w:val="22"/>
          <w:szCs w:val="22"/>
        </w:rPr>
        <w:t>;</w:t>
      </w:r>
    </w:p>
    <w:p w14:paraId="3D1578BE" w14:textId="685FC619" w:rsid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Speler 2 doet vervolgens hetzelfde als speler 1</w:t>
      </w:r>
      <w:r w:rsidR="00A8578F">
        <w:rPr>
          <w:rFonts w:ascii="Rockwell" w:hAnsi="Rockwell"/>
          <w:color w:val="1F497D" w:themeColor="text2"/>
          <w:sz w:val="22"/>
          <w:szCs w:val="22"/>
        </w:rPr>
        <w:t>;</w:t>
      </w:r>
    </w:p>
    <w:p w14:paraId="71F2087D" w14:textId="64C937FF" w:rsidR="00AF3C3F" w:rsidRDefault="00AF3C3F" w:rsidP="00AF3C3F">
      <w:pPr>
        <w:pStyle w:val="Lijstalinea"/>
        <w:numPr>
          <w:ilvl w:val="0"/>
          <w:numId w:val="15"/>
        </w:numPr>
        <w:rPr>
          <w:rFonts w:ascii="Rockwell" w:hAnsi="Rockwell"/>
          <w:color w:val="1F497D" w:themeColor="text2"/>
          <w:sz w:val="22"/>
          <w:szCs w:val="22"/>
        </w:rPr>
      </w:pPr>
      <w:r w:rsidRPr="00AF3C3F">
        <w:rPr>
          <w:rFonts w:ascii="Rockwell" w:hAnsi="Rockwell"/>
          <w:color w:val="1F497D" w:themeColor="text2"/>
          <w:sz w:val="22"/>
          <w:szCs w:val="22"/>
        </w:rPr>
        <w:t>In het totaal moet elke speler 3 gekozen en 3 gekre</w:t>
      </w:r>
      <w:r>
        <w:rPr>
          <w:rFonts w:ascii="Rockwell" w:hAnsi="Rockwell"/>
          <w:color w:val="1F497D" w:themeColor="text2"/>
          <w:sz w:val="22"/>
          <w:szCs w:val="22"/>
        </w:rPr>
        <w:t>gen voorwaarden</w:t>
      </w:r>
      <w:r w:rsidRPr="00AF3C3F">
        <w:rPr>
          <w:rFonts w:ascii="Rockwell" w:hAnsi="Rockwell"/>
          <w:color w:val="1F497D" w:themeColor="text2"/>
          <w:sz w:val="22"/>
          <w:szCs w:val="22"/>
        </w:rPr>
        <w:t>kaarten</w:t>
      </w:r>
      <w:r>
        <w:rPr>
          <w:rFonts w:ascii="Rockwell" w:hAnsi="Rockwell"/>
          <w:color w:val="1F497D" w:themeColor="text2"/>
          <w:sz w:val="22"/>
          <w:szCs w:val="22"/>
        </w:rPr>
        <w:t xml:space="preserve"> hebben.</w:t>
      </w:r>
    </w:p>
    <w:p w14:paraId="5A96875C" w14:textId="62AFF95E" w:rsidR="00AF3C3F" w:rsidRDefault="00AF3C3F" w:rsidP="00AF3C3F">
      <w:pPr>
        <w:rPr>
          <w:rFonts w:ascii="Rockwell" w:hAnsi="Rockwell"/>
          <w:color w:val="1F497D" w:themeColor="text2"/>
          <w:sz w:val="22"/>
          <w:szCs w:val="22"/>
        </w:rPr>
      </w:pPr>
    </w:p>
    <w:p w14:paraId="46419DF9" w14:textId="4AC666B6" w:rsidR="005665CF" w:rsidRPr="0056539B" w:rsidRDefault="005665CF" w:rsidP="0056539B">
      <w:pPr>
        <w:rPr>
          <w:rFonts w:ascii="Rockwell" w:hAnsi="Rockwell"/>
          <w:b/>
          <w:color w:val="1F497D" w:themeColor="text2"/>
          <w:sz w:val="22"/>
          <w:szCs w:val="22"/>
        </w:rPr>
      </w:pPr>
      <w:r w:rsidRPr="0056539B">
        <w:rPr>
          <w:rFonts w:ascii="Rockwell" w:hAnsi="Rockwell"/>
          <w:b/>
          <w:color w:val="1F497D" w:themeColor="text2"/>
          <w:sz w:val="22"/>
          <w:szCs w:val="22"/>
        </w:rPr>
        <w:br w:type="page"/>
      </w:r>
    </w:p>
    <w:p w14:paraId="6950CEC3" w14:textId="1DEDC8EB" w:rsidR="0087680A" w:rsidRPr="0087680A" w:rsidRDefault="00824441" w:rsidP="0087680A">
      <w:pPr>
        <w:jc w:val="both"/>
        <w:rPr>
          <w:rFonts w:ascii="Rockwell" w:hAnsi="Rockwell"/>
          <w:b/>
          <w:color w:val="1F497D" w:themeColor="text2"/>
          <w:sz w:val="22"/>
          <w:szCs w:val="22"/>
        </w:rPr>
      </w:pPr>
      <w:r>
        <w:rPr>
          <w:rFonts w:ascii="Rockwell" w:hAnsi="Rockwell"/>
          <w:b/>
          <w:color w:val="1F497D" w:themeColor="text2"/>
          <w:sz w:val="22"/>
          <w:szCs w:val="22"/>
        </w:rPr>
        <w:lastRenderedPageBreak/>
        <w:t xml:space="preserve">Opdracht 1 </w:t>
      </w:r>
      <w:r w:rsidR="0087680A" w:rsidRPr="0087680A">
        <w:rPr>
          <w:rFonts w:ascii="Rockwell" w:hAnsi="Rockwell"/>
          <w:b/>
          <w:color w:val="1F497D" w:themeColor="text2"/>
          <w:sz w:val="22"/>
          <w:szCs w:val="22"/>
        </w:rPr>
        <w:t>Inspiratiespel</w:t>
      </w:r>
      <w:bookmarkEnd w:id="5"/>
      <w:bookmarkEnd w:id="6"/>
    </w:p>
    <w:p w14:paraId="5C18FFD5" w14:textId="77777777" w:rsidR="0087680A" w:rsidRPr="0087680A" w:rsidRDefault="0087680A" w:rsidP="0087680A">
      <w:pPr>
        <w:jc w:val="both"/>
        <w:rPr>
          <w:rFonts w:ascii="Rockwell" w:hAnsi="Rockwell"/>
          <w:b/>
          <w:color w:val="1F497D" w:themeColor="text2"/>
          <w:sz w:val="22"/>
          <w:szCs w:val="22"/>
        </w:rPr>
      </w:pPr>
    </w:p>
    <w:p w14:paraId="461B64EC" w14:textId="50850C1A" w:rsidR="0087680A" w:rsidRPr="0087680A" w:rsidRDefault="0087680A" w:rsidP="0087680A">
      <w:pPr>
        <w:jc w:val="both"/>
        <w:rPr>
          <w:rFonts w:ascii="Rockwell" w:hAnsi="Rockwell"/>
          <w:b/>
          <w:color w:val="1F497D" w:themeColor="text2"/>
          <w:sz w:val="22"/>
          <w:szCs w:val="22"/>
        </w:rPr>
      </w:pPr>
      <w:proofErr w:type="gramStart"/>
      <w:r w:rsidRPr="0087680A">
        <w:rPr>
          <w:rFonts w:ascii="Rockwell" w:hAnsi="Rockwell"/>
          <w:b/>
          <w:color w:val="1F497D" w:themeColor="text2"/>
          <w:sz w:val="22"/>
          <w:szCs w:val="22"/>
        </w:rPr>
        <w:t xml:space="preserve">Naam:   </w:t>
      </w:r>
      <w:proofErr w:type="gramEnd"/>
      <w:r w:rsidR="0021506B">
        <w:rPr>
          <w:rFonts w:ascii="Rockwell" w:hAnsi="Rockwell"/>
          <w:b/>
          <w:color w:val="1F497D" w:themeColor="text2"/>
          <w:sz w:val="22"/>
          <w:szCs w:val="22"/>
        </w:rPr>
        <w:t>Mulan Aarts</w:t>
      </w:r>
      <w:r w:rsidRPr="0087680A">
        <w:rPr>
          <w:rFonts w:ascii="Rockwell" w:hAnsi="Rockwell"/>
          <w:b/>
          <w:color w:val="1F497D" w:themeColor="text2"/>
          <w:sz w:val="22"/>
          <w:szCs w:val="22"/>
        </w:rPr>
        <w:tab/>
      </w:r>
      <w:r w:rsidRPr="0087680A">
        <w:rPr>
          <w:rFonts w:ascii="Rockwell" w:hAnsi="Rockwell"/>
          <w:b/>
          <w:color w:val="1F497D" w:themeColor="text2"/>
          <w:sz w:val="22"/>
          <w:szCs w:val="22"/>
        </w:rPr>
        <w:tab/>
      </w:r>
      <w:r w:rsidRPr="0087680A">
        <w:rPr>
          <w:rFonts w:ascii="Rockwell" w:hAnsi="Rockwell"/>
          <w:b/>
          <w:color w:val="1F497D" w:themeColor="text2"/>
          <w:sz w:val="22"/>
          <w:szCs w:val="22"/>
        </w:rPr>
        <w:tab/>
      </w:r>
      <w:r w:rsidRPr="0087680A">
        <w:rPr>
          <w:rFonts w:ascii="Rockwell" w:hAnsi="Rockwell"/>
          <w:b/>
          <w:color w:val="1F497D" w:themeColor="text2"/>
          <w:sz w:val="22"/>
          <w:szCs w:val="22"/>
        </w:rPr>
        <w:tab/>
        <w:t>Klas:</w:t>
      </w:r>
      <w:r w:rsidR="0021506B">
        <w:rPr>
          <w:rFonts w:ascii="Rockwell" w:hAnsi="Rockwell"/>
          <w:b/>
          <w:color w:val="1F497D" w:themeColor="text2"/>
          <w:sz w:val="22"/>
          <w:szCs w:val="22"/>
        </w:rPr>
        <w:t xml:space="preserve"> SMM1C</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66"/>
        <w:gridCol w:w="1321"/>
        <w:gridCol w:w="4063"/>
      </w:tblGrid>
      <w:tr w:rsidR="0087680A" w:rsidRPr="0087680A" w14:paraId="6D3B55CA" w14:textId="77777777" w:rsidTr="007D71E3">
        <w:tc>
          <w:tcPr>
            <w:tcW w:w="3566" w:type="dxa"/>
            <w:tcBorders>
              <w:top w:val="single" w:sz="4" w:space="0" w:color="auto"/>
              <w:bottom w:val="single" w:sz="4" w:space="0" w:color="auto"/>
              <w:right w:val="single" w:sz="4" w:space="0" w:color="auto"/>
            </w:tcBorders>
            <w:shd w:val="clear" w:color="auto" w:fill="D9D9D9" w:themeFill="background1" w:themeFillShade="D9"/>
          </w:tcPr>
          <w:p w14:paraId="02F885A8" w14:textId="22564740" w:rsidR="0087680A" w:rsidRPr="0087680A" w:rsidRDefault="0087680A" w:rsidP="007D71E3">
            <w:pPr>
              <w:rPr>
                <w:rFonts w:ascii="Rockwell" w:hAnsi="Rockwell"/>
                <w:b/>
                <w:color w:val="1F497D" w:themeColor="text2"/>
                <w:sz w:val="22"/>
                <w:szCs w:val="22"/>
              </w:rPr>
            </w:pPr>
            <w:r w:rsidRPr="0087680A">
              <w:rPr>
                <w:rFonts w:ascii="Rockwell" w:hAnsi="Rockwell"/>
                <w:b/>
                <w:color w:val="1F497D" w:themeColor="text2"/>
                <w:sz w:val="22"/>
                <w:szCs w:val="22"/>
              </w:rPr>
              <w:t xml:space="preserve">Gekozen </w:t>
            </w:r>
            <w:r w:rsidR="00824441">
              <w:rPr>
                <w:rFonts w:ascii="Rockwell" w:hAnsi="Rockwell"/>
                <w:b/>
                <w:color w:val="1F497D" w:themeColor="text2"/>
                <w:sz w:val="22"/>
                <w:szCs w:val="22"/>
              </w:rPr>
              <w:t>activiteiten</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8B959" w14:textId="583F16AC" w:rsidR="007D71E3" w:rsidRDefault="00AE48EE" w:rsidP="007D71E3">
            <w:pPr>
              <w:jc w:val="center"/>
              <w:rPr>
                <w:rFonts w:ascii="Rockwell" w:hAnsi="Rockwell"/>
                <w:b/>
                <w:color w:val="1F497D" w:themeColor="text2"/>
                <w:sz w:val="22"/>
                <w:szCs w:val="22"/>
              </w:rPr>
            </w:pPr>
            <w:r>
              <w:rPr>
                <w:rFonts w:ascii="Rockwell" w:hAnsi="Rockwell"/>
                <w:b/>
                <w:color w:val="1F497D" w:themeColor="text2"/>
                <w:sz w:val="22"/>
                <w:szCs w:val="22"/>
              </w:rPr>
              <w:t>Belang</w:t>
            </w:r>
          </w:p>
          <w:p w14:paraId="22FDE82F" w14:textId="26286789" w:rsidR="0087680A" w:rsidRPr="0087680A" w:rsidRDefault="00AE48EE" w:rsidP="007D71E3">
            <w:pPr>
              <w:jc w:val="center"/>
              <w:rPr>
                <w:rFonts w:ascii="Rockwell" w:hAnsi="Rockwell"/>
                <w:b/>
                <w:color w:val="1F497D" w:themeColor="text2"/>
                <w:sz w:val="22"/>
                <w:szCs w:val="22"/>
              </w:rPr>
            </w:pPr>
            <w:r>
              <w:rPr>
                <w:rFonts w:ascii="Rockwell" w:hAnsi="Rockwell"/>
                <w:b/>
                <w:color w:val="1F497D" w:themeColor="text2"/>
                <w:sz w:val="22"/>
                <w:szCs w:val="22"/>
              </w:rPr>
              <w:t>(1-3</w:t>
            </w:r>
            <w:r w:rsidR="0087680A" w:rsidRPr="0087680A">
              <w:rPr>
                <w:rFonts w:ascii="Rockwell" w:hAnsi="Rockwell"/>
                <w:b/>
                <w:color w:val="1F497D" w:themeColor="text2"/>
                <w:sz w:val="22"/>
                <w:szCs w:val="22"/>
              </w:rPr>
              <w:t>)</w:t>
            </w:r>
          </w:p>
        </w:tc>
        <w:tc>
          <w:tcPr>
            <w:tcW w:w="4063" w:type="dxa"/>
            <w:tcBorders>
              <w:top w:val="single" w:sz="4" w:space="0" w:color="auto"/>
              <w:left w:val="single" w:sz="4" w:space="0" w:color="auto"/>
              <w:bottom w:val="single" w:sz="4" w:space="0" w:color="auto"/>
            </w:tcBorders>
            <w:shd w:val="clear" w:color="auto" w:fill="D9D9D9" w:themeFill="background1" w:themeFillShade="D9"/>
          </w:tcPr>
          <w:p w14:paraId="7B1845D1" w14:textId="681CFB79" w:rsidR="0087680A" w:rsidRPr="0087680A" w:rsidRDefault="00AE48EE" w:rsidP="007D71E3">
            <w:pPr>
              <w:rPr>
                <w:rFonts w:ascii="Rockwell" w:hAnsi="Rockwell"/>
                <w:b/>
                <w:color w:val="1F497D" w:themeColor="text2"/>
                <w:sz w:val="22"/>
                <w:szCs w:val="22"/>
              </w:rPr>
            </w:pPr>
            <w:r>
              <w:rPr>
                <w:rFonts w:ascii="Rockwell" w:hAnsi="Rockwell"/>
                <w:b/>
                <w:color w:val="1F497D" w:themeColor="text2"/>
                <w:sz w:val="22"/>
                <w:szCs w:val="22"/>
              </w:rPr>
              <w:t>Toelichting</w:t>
            </w:r>
            <w:r w:rsidR="007D71E3">
              <w:rPr>
                <w:rFonts w:ascii="Rockwell" w:hAnsi="Rockwell"/>
                <w:b/>
                <w:color w:val="1F497D" w:themeColor="text2"/>
                <w:sz w:val="22"/>
                <w:szCs w:val="22"/>
              </w:rPr>
              <w:t xml:space="preserve"> </w:t>
            </w:r>
          </w:p>
        </w:tc>
      </w:tr>
      <w:tr w:rsidR="0087680A" w:rsidRPr="0087680A" w14:paraId="1DE90541" w14:textId="77777777" w:rsidTr="007D71E3">
        <w:tc>
          <w:tcPr>
            <w:tcW w:w="3566" w:type="dxa"/>
            <w:tcBorders>
              <w:top w:val="single" w:sz="4" w:space="0" w:color="auto"/>
              <w:bottom w:val="single" w:sz="4" w:space="0" w:color="auto"/>
              <w:right w:val="single" w:sz="4" w:space="0" w:color="auto"/>
            </w:tcBorders>
          </w:tcPr>
          <w:p w14:paraId="185711C2" w14:textId="0AD7056D" w:rsidR="0087680A" w:rsidRPr="0021506B" w:rsidRDefault="0021506B" w:rsidP="0021506B">
            <w:pPr>
              <w:pStyle w:val="Lijstalinea"/>
              <w:numPr>
                <w:ilvl w:val="0"/>
                <w:numId w:val="17"/>
              </w:numPr>
              <w:jc w:val="both"/>
              <w:rPr>
                <w:rFonts w:ascii="Rockwell" w:hAnsi="Rockwell"/>
                <w:b/>
                <w:color w:val="1F497D" w:themeColor="text2"/>
                <w:sz w:val="22"/>
                <w:szCs w:val="22"/>
              </w:rPr>
            </w:pPr>
            <w:r>
              <w:rPr>
                <w:rFonts w:ascii="Rockwell" w:hAnsi="Rockwell"/>
                <w:b/>
                <w:color w:val="1F497D" w:themeColor="text2"/>
                <w:sz w:val="22"/>
                <w:szCs w:val="22"/>
              </w:rPr>
              <w:t>Bewegen of sporten</w:t>
            </w:r>
          </w:p>
          <w:p w14:paraId="2EF4A464" w14:textId="7A53509D" w:rsidR="004A7044" w:rsidRDefault="004A7044" w:rsidP="0087680A">
            <w:pPr>
              <w:jc w:val="both"/>
              <w:rPr>
                <w:rFonts w:ascii="Rockwell" w:hAnsi="Rockwell"/>
                <w:b/>
                <w:color w:val="1F497D" w:themeColor="text2"/>
                <w:sz w:val="22"/>
                <w:szCs w:val="22"/>
              </w:rPr>
            </w:pPr>
          </w:p>
          <w:p w14:paraId="69489164" w14:textId="1FFE9AFF" w:rsidR="004A7044" w:rsidRDefault="004A7044" w:rsidP="0087680A">
            <w:pPr>
              <w:jc w:val="both"/>
              <w:rPr>
                <w:rFonts w:ascii="Rockwell" w:hAnsi="Rockwell"/>
                <w:b/>
                <w:color w:val="1F497D" w:themeColor="text2"/>
                <w:sz w:val="22"/>
                <w:szCs w:val="22"/>
              </w:rPr>
            </w:pPr>
          </w:p>
          <w:p w14:paraId="058CF12C" w14:textId="0B0CD1DF" w:rsidR="004A7044" w:rsidRDefault="004A7044" w:rsidP="0087680A">
            <w:pPr>
              <w:jc w:val="both"/>
              <w:rPr>
                <w:rFonts w:ascii="Rockwell" w:hAnsi="Rockwell"/>
                <w:b/>
                <w:color w:val="1F497D" w:themeColor="text2"/>
                <w:sz w:val="22"/>
                <w:szCs w:val="22"/>
              </w:rPr>
            </w:pPr>
          </w:p>
          <w:p w14:paraId="05DC03EC" w14:textId="648F3924" w:rsidR="004A7044" w:rsidRDefault="004A7044" w:rsidP="0087680A">
            <w:pPr>
              <w:jc w:val="both"/>
              <w:rPr>
                <w:rFonts w:ascii="Rockwell" w:hAnsi="Rockwell"/>
                <w:b/>
                <w:color w:val="1F497D" w:themeColor="text2"/>
                <w:sz w:val="22"/>
                <w:szCs w:val="22"/>
              </w:rPr>
            </w:pPr>
          </w:p>
          <w:p w14:paraId="6590140F" w14:textId="77777777" w:rsidR="004A7044" w:rsidRPr="0087680A" w:rsidRDefault="004A7044" w:rsidP="0087680A">
            <w:pPr>
              <w:jc w:val="both"/>
              <w:rPr>
                <w:rFonts w:ascii="Rockwell" w:hAnsi="Rockwell"/>
                <w:b/>
                <w:color w:val="1F497D" w:themeColor="text2"/>
                <w:sz w:val="22"/>
                <w:szCs w:val="22"/>
              </w:rPr>
            </w:pPr>
          </w:p>
          <w:p w14:paraId="5F50FE31" w14:textId="77777777" w:rsidR="0087680A" w:rsidRPr="0087680A" w:rsidRDefault="0087680A" w:rsidP="0087680A">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tcPr>
          <w:p w14:paraId="150F7E0E" w14:textId="1EBC003B" w:rsidR="0087680A" w:rsidRPr="0087680A" w:rsidRDefault="0021506B" w:rsidP="0087680A">
            <w:pPr>
              <w:jc w:val="both"/>
              <w:rPr>
                <w:rFonts w:ascii="Rockwell" w:hAnsi="Rockwell"/>
                <w:b/>
                <w:color w:val="1F497D" w:themeColor="text2"/>
                <w:sz w:val="22"/>
                <w:szCs w:val="22"/>
              </w:rPr>
            </w:pPr>
            <w:r>
              <w:rPr>
                <w:rFonts w:ascii="Rockwell" w:hAnsi="Rockwell"/>
                <w:b/>
                <w:color w:val="1F497D" w:themeColor="text2"/>
                <w:sz w:val="22"/>
                <w:szCs w:val="22"/>
              </w:rPr>
              <w:t>3</w:t>
            </w:r>
          </w:p>
        </w:tc>
        <w:tc>
          <w:tcPr>
            <w:tcW w:w="4063" w:type="dxa"/>
            <w:tcBorders>
              <w:top w:val="single" w:sz="4" w:space="0" w:color="auto"/>
              <w:left w:val="single" w:sz="4" w:space="0" w:color="auto"/>
              <w:bottom w:val="single" w:sz="4" w:space="0" w:color="auto"/>
            </w:tcBorders>
          </w:tcPr>
          <w:p w14:paraId="0E6398C9" w14:textId="07AB6445" w:rsidR="0087680A" w:rsidRPr="007D71E3" w:rsidRDefault="008507EA" w:rsidP="0087680A">
            <w:pPr>
              <w:jc w:val="both"/>
              <w:rPr>
                <w:rFonts w:ascii="Rockwell" w:hAnsi="Rockwell"/>
                <w:color w:val="1F497D" w:themeColor="text2"/>
                <w:sz w:val="22"/>
                <w:szCs w:val="22"/>
              </w:rPr>
            </w:pPr>
            <w:r>
              <w:rPr>
                <w:rFonts w:ascii="Rockwell" w:hAnsi="Rockwell"/>
                <w:color w:val="1F497D" w:themeColor="text2"/>
                <w:sz w:val="22"/>
                <w:szCs w:val="22"/>
              </w:rPr>
              <w:t>Ik vind sporten en bewegen belangrijk. Dit is ook zeker iets waar ik mijn energie vandaan haal. Als ik lang niet sport of beweeg</w:t>
            </w:r>
            <w:r w:rsidR="00A73529">
              <w:rPr>
                <w:rFonts w:ascii="Rockwell" w:hAnsi="Rockwell"/>
                <w:color w:val="1F497D" w:themeColor="text2"/>
                <w:sz w:val="22"/>
                <w:szCs w:val="22"/>
              </w:rPr>
              <w:t xml:space="preserve"> dan voel ik mezelf ook automatisch minder goed en merk je dit aan mij. Ik ben dan meteen minder blij.</w:t>
            </w:r>
          </w:p>
        </w:tc>
      </w:tr>
      <w:tr w:rsidR="0087680A" w:rsidRPr="0087680A" w14:paraId="706AB3D5" w14:textId="77777777" w:rsidTr="007D71E3">
        <w:tc>
          <w:tcPr>
            <w:tcW w:w="3566" w:type="dxa"/>
            <w:tcBorders>
              <w:top w:val="single" w:sz="4" w:space="0" w:color="auto"/>
              <w:bottom w:val="single" w:sz="4" w:space="0" w:color="auto"/>
              <w:right w:val="single" w:sz="4" w:space="0" w:color="auto"/>
            </w:tcBorders>
          </w:tcPr>
          <w:p w14:paraId="0F7B44DD" w14:textId="6EB13144" w:rsidR="0087680A" w:rsidRPr="0021506B" w:rsidRDefault="0021506B" w:rsidP="0021506B">
            <w:pPr>
              <w:pStyle w:val="Lijstalinea"/>
              <w:numPr>
                <w:ilvl w:val="0"/>
                <w:numId w:val="17"/>
              </w:numPr>
              <w:jc w:val="both"/>
              <w:rPr>
                <w:rFonts w:ascii="Rockwell" w:hAnsi="Rockwell"/>
                <w:b/>
                <w:color w:val="1F497D" w:themeColor="text2"/>
                <w:sz w:val="22"/>
                <w:szCs w:val="22"/>
              </w:rPr>
            </w:pPr>
            <w:r>
              <w:rPr>
                <w:rFonts w:ascii="Rockwell" w:hAnsi="Rockwell"/>
                <w:b/>
                <w:color w:val="1F497D" w:themeColor="text2"/>
                <w:sz w:val="22"/>
                <w:szCs w:val="22"/>
              </w:rPr>
              <w:t>Reizen</w:t>
            </w:r>
          </w:p>
          <w:p w14:paraId="3A44027B" w14:textId="5E1FFE2D" w:rsidR="004A7044" w:rsidRDefault="004A7044" w:rsidP="0087680A">
            <w:pPr>
              <w:jc w:val="both"/>
              <w:rPr>
                <w:rFonts w:ascii="Rockwell" w:hAnsi="Rockwell"/>
                <w:b/>
                <w:color w:val="1F497D" w:themeColor="text2"/>
                <w:sz w:val="22"/>
                <w:szCs w:val="22"/>
              </w:rPr>
            </w:pPr>
          </w:p>
          <w:p w14:paraId="0C66E7DB" w14:textId="62D9786D" w:rsidR="004A7044" w:rsidRDefault="004A7044" w:rsidP="0087680A">
            <w:pPr>
              <w:jc w:val="both"/>
              <w:rPr>
                <w:rFonts w:ascii="Rockwell" w:hAnsi="Rockwell"/>
                <w:b/>
                <w:color w:val="1F497D" w:themeColor="text2"/>
                <w:sz w:val="22"/>
                <w:szCs w:val="22"/>
              </w:rPr>
            </w:pPr>
          </w:p>
          <w:p w14:paraId="4BEDCC75" w14:textId="7CC97CB1" w:rsidR="004A7044" w:rsidRDefault="004A7044" w:rsidP="0087680A">
            <w:pPr>
              <w:jc w:val="both"/>
              <w:rPr>
                <w:rFonts w:ascii="Rockwell" w:hAnsi="Rockwell"/>
                <w:b/>
                <w:color w:val="1F497D" w:themeColor="text2"/>
                <w:sz w:val="22"/>
                <w:szCs w:val="22"/>
              </w:rPr>
            </w:pPr>
          </w:p>
          <w:p w14:paraId="58C18A7C" w14:textId="13EA9E60" w:rsidR="004A7044" w:rsidRDefault="004A7044" w:rsidP="0087680A">
            <w:pPr>
              <w:jc w:val="both"/>
              <w:rPr>
                <w:rFonts w:ascii="Rockwell" w:hAnsi="Rockwell"/>
                <w:b/>
                <w:color w:val="1F497D" w:themeColor="text2"/>
                <w:sz w:val="22"/>
                <w:szCs w:val="22"/>
              </w:rPr>
            </w:pPr>
          </w:p>
          <w:p w14:paraId="2ACA8EDC" w14:textId="77777777" w:rsidR="004A7044" w:rsidRPr="0087680A" w:rsidRDefault="004A7044" w:rsidP="0087680A">
            <w:pPr>
              <w:jc w:val="both"/>
              <w:rPr>
                <w:rFonts w:ascii="Rockwell" w:hAnsi="Rockwell"/>
                <w:b/>
                <w:color w:val="1F497D" w:themeColor="text2"/>
                <w:sz w:val="22"/>
                <w:szCs w:val="22"/>
              </w:rPr>
            </w:pPr>
          </w:p>
          <w:p w14:paraId="070D993F" w14:textId="77777777" w:rsidR="0087680A" w:rsidRPr="0087680A" w:rsidRDefault="0087680A" w:rsidP="0087680A">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tcPr>
          <w:p w14:paraId="7634158C" w14:textId="2D619AF2" w:rsidR="0087680A" w:rsidRPr="0087680A" w:rsidRDefault="0021506B" w:rsidP="0087680A">
            <w:pPr>
              <w:jc w:val="both"/>
              <w:rPr>
                <w:rFonts w:ascii="Rockwell" w:hAnsi="Rockwell"/>
                <w:b/>
                <w:color w:val="1F497D" w:themeColor="text2"/>
                <w:sz w:val="22"/>
                <w:szCs w:val="22"/>
              </w:rPr>
            </w:pPr>
            <w:r>
              <w:rPr>
                <w:rFonts w:ascii="Rockwell" w:hAnsi="Rockwell"/>
                <w:b/>
                <w:color w:val="1F497D" w:themeColor="text2"/>
                <w:sz w:val="22"/>
                <w:szCs w:val="22"/>
              </w:rPr>
              <w:t>3</w:t>
            </w:r>
          </w:p>
        </w:tc>
        <w:tc>
          <w:tcPr>
            <w:tcW w:w="4063" w:type="dxa"/>
            <w:tcBorders>
              <w:top w:val="single" w:sz="4" w:space="0" w:color="auto"/>
              <w:left w:val="single" w:sz="4" w:space="0" w:color="auto"/>
              <w:bottom w:val="single" w:sz="4" w:space="0" w:color="auto"/>
            </w:tcBorders>
          </w:tcPr>
          <w:p w14:paraId="472BA521" w14:textId="375534D1" w:rsidR="0087680A" w:rsidRPr="00A73529" w:rsidRDefault="00A73529" w:rsidP="0087680A">
            <w:pPr>
              <w:jc w:val="both"/>
              <w:rPr>
                <w:rFonts w:ascii="Rockwell" w:hAnsi="Rockwell"/>
                <w:bCs/>
                <w:color w:val="1F497D" w:themeColor="text2"/>
                <w:sz w:val="22"/>
                <w:szCs w:val="22"/>
              </w:rPr>
            </w:pPr>
            <w:r>
              <w:rPr>
                <w:rFonts w:ascii="Rockwell" w:hAnsi="Rockwell"/>
                <w:bCs/>
                <w:color w:val="1F497D" w:themeColor="text2"/>
                <w:sz w:val="22"/>
                <w:szCs w:val="22"/>
              </w:rPr>
              <w:t xml:space="preserve">Ik vind het heel leuk om op vakantie te gaan. Ik </w:t>
            </w:r>
            <w:proofErr w:type="gramStart"/>
            <w:r>
              <w:rPr>
                <w:rFonts w:ascii="Rockwell" w:hAnsi="Rockwell"/>
                <w:bCs/>
                <w:color w:val="1F497D" w:themeColor="text2"/>
                <w:sz w:val="22"/>
                <w:szCs w:val="22"/>
              </w:rPr>
              <w:t>wordt</w:t>
            </w:r>
            <w:proofErr w:type="gramEnd"/>
            <w:r>
              <w:rPr>
                <w:rFonts w:ascii="Rockwell" w:hAnsi="Rockwell"/>
                <w:bCs/>
                <w:color w:val="1F497D" w:themeColor="text2"/>
                <w:sz w:val="22"/>
                <w:szCs w:val="22"/>
              </w:rPr>
              <w:t xml:space="preserve"> er een beetje chagrijnig van om alleen maar in Nederland te zijn. Ik vind het dan heel leuk om in de vakanties op vakantie te gaan naar een ander land en leuke dingen te doen. Ik wil later graag ook veel van de wereld zien.</w:t>
            </w:r>
          </w:p>
        </w:tc>
      </w:tr>
      <w:tr w:rsidR="0087680A" w:rsidRPr="0087680A" w14:paraId="31FEDB64" w14:textId="77777777" w:rsidTr="007D71E3">
        <w:tc>
          <w:tcPr>
            <w:tcW w:w="3566" w:type="dxa"/>
            <w:tcBorders>
              <w:top w:val="single" w:sz="4" w:space="0" w:color="auto"/>
              <w:bottom w:val="single" w:sz="4" w:space="0" w:color="auto"/>
              <w:right w:val="single" w:sz="4" w:space="0" w:color="auto"/>
            </w:tcBorders>
            <w:shd w:val="clear" w:color="auto" w:fill="D9D9D9" w:themeFill="background1" w:themeFillShade="D9"/>
          </w:tcPr>
          <w:p w14:paraId="2D17B479" w14:textId="2ECA99B4" w:rsidR="0087680A" w:rsidRPr="0087680A" w:rsidRDefault="0087680A" w:rsidP="00824441">
            <w:pPr>
              <w:jc w:val="both"/>
              <w:rPr>
                <w:rFonts w:ascii="Rockwell" w:hAnsi="Rockwell"/>
                <w:b/>
                <w:color w:val="1F497D" w:themeColor="text2"/>
                <w:sz w:val="22"/>
                <w:szCs w:val="22"/>
              </w:rPr>
            </w:pPr>
            <w:r w:rsidRPr="0087680A">
              <w:rPr>
                <w:rFonts w:ascii="Rockwell" w:hAnsi="Rockwell"/>
                <w:b/>
                <w:color w:val="1F497D" w:themeColor="text2"/>
                <w:sz w:val="22"/>
                <w:szCs w:val="22"/>
              </w:rPr>
              <w:t xml:space="preserve"> </w:t>
            </w:r>
            <w:r w:rsidR="00824441">
              <w:rPr>
                <w:rFonts w:ascii="Rockwell" w:hAnsi="Rockwell"/>
                <w:b/>
                <w:color w:val="1F497D" w:themeColor="text2"/>
                <w:sz w:val="22"/>
                <w:szCs w:val="22"/>
              </w:rPr>
              <w:t>Gekozen</w:t>
            </w:r>
            <w:r w:rsidRPr="0087680A">
              <w:rPr>
                <w:rFonts w:ascii="Rockwell" w:hAnsi="Rockwell"/>
                <w:b/>
                <w:color w:val="1F497D" w:themeColor="text2"/>
                <w:sz w:val="22"/>
                <w:szCs w:val="22"/>
              </w:rPr>
              <w:t xml:space="preserve"> </w:t>
            </w:r>
            <w:r w:rsidR="00824441">
              <w:rPr>
                <w:rFonts w:ascii="Rockwell" w:hAnsi="Rockwell"/>
                <w:b/>
                <w:color w:val="1F497D" w:themeColor="text2"/>
                <w:sz w:val="22"/>
                <w:szCs w:val="22"/>
              </w:rPr>
              <w:t>voorwaarden</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01189" w14:textId="0755B328" w:rsidR="007D71E3" w:rsidRDefault="00AE48EE" w:rsidP="007D71E3">
            <w:pPr>
              <w:jc w:val="center"/>
              <w:rPr>
                <w:rFonts w:ascii="Rockwell" w:hAnsi="Rockwell"/>
                <w:b/>
                <w:color w:val="1F497D" w:themeColor="text2"/>
                <w:sz w:val="22"/>
                <w:szCs w:val="22"/>
              </w:rPr>
            </w:pPr>
            <w:r>
              <w:rPr>
                <w:rFonts w:ascii="Rockwell" w:hAnsi="Rockwell"/>
                <w:b/>
                <w:color w:val="1F497D" w:themeColor="text2"/>
                <w:sz w:val="22"/>
                <w:szCs w:val="22"/>
              </w:rPr>
              <w:t>Belang</w:t>
            </w:r>
          </w:p>
          <w:p w14:paraId="01736040" w14:textId="0A8B8F96" w:rsidR="0087680A" w:rsidRPr="0087680A" w:rsidRDefault="00AE48EE" w:rsidP="007D71E3">
            <w:pPr>
              <w:jc w:val="center"/>
              <w:rPr>
                <w:rFonts w:ascii="Rockwell" w:hAnsi="Rockwell"/>
                <w:b/>
                <w:color w:val="1F497D" w:themeColor="text2"/>
                <w:sz w:val="22"/>
                <w:szCs w:val="22"/>
              </w:rPr>
            </w:pPr>
            <w:r>
              <w:rPr>
                <w:rFonts w:ascii="Rockwell" w:hAnsi="Rockwell"/>
                <w:b/>
                <w:color w:val="1F497D" w:themeColor="text2"/>
                <w:sz w:val="22"/>
                <w:szCs w:val="22"/>
              </w:rPr>
              <w:t>(1-3</w:t>
            </w:r>
            <w:r w:rsidRPr="0087680A">
              <w:rPr>
                <w:rFonts w:ascii="Rockwell" w:hAnsi="Rockwell"/>
                <w:b/>
                <w:color w:val="1F497D" w:themeColor="text2"/>
                <w:sz w:val="22"/>
                <w:szCs w:val="22"/>
              </w:rPr>
              <w:t>)</w:t>
            </w:r>
          </w:p>
        </w:tc>
        <w:tc>
          <w:tcPr>
            <w:tcW w:w="4063" w:type="dxa"/>
            <w:tcBorders>
              <w:top w:val="single" w:sz="4" w:space="0" w:color="auto"/>
              <w:left w:val="single" w:sz="4" w:space="0" w:color="auto"/>
              <w:bottom w:val="single" w:sz="4" w:space="0" w:color="auto"/>
            </w:tcBorders>
            <w:shd w:val="clear" w:color="auto" w:fill="D9D9D9" w:themeFill="background1" w:themeFillShade="D9"/>
          </w:tcPr>
          <w:p w14:paraId="42402601" w14:textId="0C147EA5" w:rsidR="0087680A" w:rsidRPr="0087680A" w:rsidRDefault="0087680A" w:rsidP="00AE48EE">
            <w:pPr>
              <w:jc w:val="both"/>
              <w:rPr>
                <w:rFonts w:ascii="Rockwell" w:hAnsi="Rockwell"/>
                <w:b/>
                <w:color w:val="1F497D" w:themeColor="text2"/>
                <w:sz w:val="22"/>
                <w:szCs w:val="22"/>
              </w:rPr>
            </w:pPr>
            <w:r w:rsidRPr="0087680A">
              <w:rPr>
                <w:rFonts w:ascii="Rockwell" w:hAnsi="Rockwell"/>
                <w:b/>
                <w:color w:val="1F497D" w:themeColor="text2"/>
                <w:sz w:val="22"/>
                <w:szCs w:val="22"/>
              </w:rPr>
              <w:t>Toelichting</w:t>
            </w:r>
          </w:p>
        </w:tc>
      </w:tr>
      <w:tr w:rsidR="0087680A" w:rsidRPr="0087680A" w14:paraId="5D75C222" w14:textId="77777777" w:rsidTr="007D71E3">
        <w:tc>
          <w:tcPr>
            <w:tcW w:w="3566" w:type="dxa"/>
            <w:tcBorders>
              <w:top w:val="single" w:sz="4" w:space="0" w:color="auto"/>
              <w:bottom w:val="single" w:sz="4" w:space="0" w:color="auto"/>
              <w:right w:val="single" w:sz="4" w:space="0" w:color="auto"/>
            </w:tcBorders>
          </w:tcPr>
          <w:p w14:paraId="19336745" w14:textId="5386DFBE" w:rsidR="0087680A" w:rsidRPr="008507EA" w:rsidRDefault="008507EA" w:rsidP="008507EA">
            <w:pPr>
              <w:pStyle w:val="Lijstalinea"/>
              <w:numPr>
                <w:ilvl w:val="0"/>
                <w:numId w:val="18"/>
              </w:numPr>
              <w:jc w:val="both"/>
              <w:rPr>
                <w:rFonts w:ascii="Rockwell" w:hAnsi="Rockwell"/>
                <w:b/>
                <w:color w:val="1F497D" w:themeColor="text2"/>
                <w:sz w:val="22"/>
                <w:szCs w:val="22"/>
              </w:rPr>
            </w:pPr>
            <w:r>
              <w:rPr>
                <w:rFonts w:ascii="Rockwell" w:hAnsi="Rockwell"/>
                <w:b/>
                <w:color w:val="1F497D" w:themeColor="text2"/>
                <w:sz w:val="22"/>
                <w:szCs w:val="22"/>
              </w:rPr>
              <w:t>Duidelijke takenpakket</w:t>
            </w:r>
          </w:p>
          <w:p w14:paraId="3DCBA512" w14:textId="4888822C" w:rsidR="004A7044" w:rsidRDefault="004A7044" w:rsidP="0087680A">
            <w:pPr>
              <w:jc w:val="both"/>
              <w:rPr>
                <w:rFonts w:ascii="Rockwell" w:hAnsi="Rockwell"/>
                <w:b/>
                <w:color w:val="1F497D" w:themeColor="text2"/>
                <w:sz w:val="22"/>
                <w:szCs w:val="22"/>
              </w:rPr>
            </w:pPr>
          </w:p>
          <w:p w14:paraId="37F6BBA2" w14:textId="0F89140A" w:rsidR="004A7044" w:rsidRDefault="004A7044" w:rsidP="0087680A">
            <w:pPr>
              <w:jc w:val="both"/>
              <w:rPr>
                <w:rFonts w:ascii="Rockwell" w:hAnsi="Rockwell"/>
                <w:b/>
                <w:color w:val="1F497D" w:themeColor="text2"/>
                <w:sz w:val="22"/>
                <w:szCs w:val="22"/>
              </w:rPr>
            </w:pPr>
          </w:p>
          <w:p w14:paraId="18D28379" w14:textId="5F0A8981" w:rsidR="004A7044" w:rsidRDefault="004A7044" w:rsidP="0087680A">
            <w:pPr>
              <w:jc w:val="both"/>
              <w:rPr>
                <w:rFonts w:ascii="Rockwell" w:hAnsi="Rockwell"/>
                <w:b/>
                <w:color w:val="1F497D" w:themeColor="text2"/>
                <w:sz w:val="22"/>
                <w:szCs w:val="22"/>
              </w:rPr>
            </w:pPr>
          </w:p>
          <w:p w14:paraId="3249FDD2" w14:textId="5B9B209A" w:rsidR="004A7044" w:rsidRDefault="004A7044" w:rsidP="0087680A">
            <w:pPr>
              <w:jc w:val="both"/>
              <w:rPr>
                <w:rFonts w:ascii="Rockwell" w:hAnsi="Rockwell"/>
                <w:b/>
                <w:color w:val="1F497D" w:themeColor="text2"/>
                <w:sz w:val="22"/>
                <w:szCs w:val="22"/>
              </w:rPr>
            </w:pPr>
          </w:p>
          <w:p w14:paraId="693EA070" w14:textId="77777777" w:rsidR="004A7044" w:rsidRPr="0087680A" w:rsidRDefault="004A7044" w:rsidP="0087680A">
            <w:pPr>
              <w:jc w:val="both"/>
              <w:rPr>
                <w:rFonts w:ascii="Rockwell" w:hAnsi="Rockwell"/>
                <w:b/>
                <w:color w:val="1F497D" w:themeColor="text2"/>
                <w:sz w:val="22"/>
                <w:szCs w:val="22"/>
              </w:rPr>
            </w:pPr>
          </w:p>
          <w:p w14:paraId="640D70AC" w14:textId="77777777" w:rsidR="0087680A" w:rsidRPr="0087680A" w:rsidRDefault="0087680A" w:rsidP="0087680A">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2A84F92" w14:textId="5AD8080C" w:rsidR="0087680A" w:rsidRPr="0087680A" w:rsidRDefault="00A73529" w:rsidP="0087680A">
            <w:pPr>
              <w:jc w:val="both"/>
              <w:rPr>
                <w:rFonts w:ascii="Rockwell" w:hAnsi="Rockwell"/>
                <w:b/>
                <w:color w:val="1F497D" w:themeColor="text2"/>
                <w:sz w:val="22"/>
                <w:szCs w:val="22"/>
              </w:rPr>
            </w:pPr>
            <w:r>
              <w:rPr>
                <w:rFonts w:ascii="Rockwell" w:hAnsi="Rockwell"/>
                <w:b/>
                <w:color w:val="1F497D" w:themeColor="text2"/>
                <w:sz w:val="22"/>
                <w:szCs w:val="22"/>
              </w:rPr>
              <w:t>3</w:t>
            </w:r>
          </w:p>
        </w:tc>
        <w:tc>
          <w:tcPr>
            <w:tcW w:w="4063" w:type="dxa"/>
            <w:tcBorders>
              <w:top w:val="single" w:sz="4" w:space="0" w:color="auto"/>
              <w:left w:val="single" w:sz="4" w:space="0" w:color="auto"/>
              <w:bottom w:val="single" w:sz="4" w:space="0" w:color="auto"/>
            </w:tcBorders>
            <w:shd w:val="clear" w:color="auto" w:fill="auto"/>
          </w:tcPr>
          <w:p w14:paraId="3E01931E" w14:textId="1939BCFB" w:rsidR="0087680A" w:rsidRPr="00A73529" w:rsidRDefault="00A73529" w:rsidP="0087680A">
            <w:pPr>
              <w:jc w:val="both"/>
              <w:rPr>
                <w:rFonts w:ascii="Rockwell" w:hAnsi="Rockwell"/>
                <w:bCs/>
                <w:color w:val="1F497D" w:themeColor="text2"/>
                <w:sz w:val="22"/>
                <w:szCs w:val="22"/>
              </w:rPr>
            </w:pPr>
            <w:r>
              <w:rPr>
                <w:rFonts w:ascii="Rockwell" w:hAnsi="Rockwell"/>
                <w:bCs/>
                <w:color w:val="1F497D" w:themeColor="text2"/>
                <w:sz w:val="22"/>
                <w:szCs w:val="22"/>
              </w:rPr>
              <w:t xml:space="preserve">Voor mij is duidelijkheid heel belangrijk, omdat ik er erg slecht tegen kan als dingen niet duidelijk zijn. Ook wil ik dat iedereen zijn taken altijd goed en op tijd af heeft anders krijg ik veel stress in mijn hoofd. Een duidelijk takenpakket is dus erg belangrijk voor mij. </w:t>
            </w:r>
          </w:p>
        </w:tc>
      </w:tr>
      <w:tr w:rsidR="0087680A" w:rsidRPr="0087680A" w14:paraId="386BA00F" w14:textId="77777777" w:rsidTr="007D71E3">
        <w:tc>
          <w:tcPr>
            <w:tcW w:w="3566" w:type="dxa"/>
            <w:tcBorders>
              <w:top w:val="single" w:sz="4" w:space="0" w:color="auto"/>
              <w:bottom w:val="single" w:sz="4" w:space="0" w:color="auto"/>
              <w:right w:val="single" w:sz="4" w:space="0" w:color="auto"/>
            </w:tcBorders>
          </w:tcPr>
          <w:p w14:paraId="09A58332" w14:textId="347F687D" w:rsidR="0087680A" w:rsidRPr="008507EA" w:rsidRDefault="008507EA" w:rsidP="008507EA">
            <w:pPr>
              <w:pStyle w:val="Lijstalinea"/>
              <w:numPr>
                <w:ilvl w:val="0"/>
                <w:numId w:val="18"/>
              </w:numPr>
              <w:jc w:val="both"/>
              <w:rPr>
                <w:rFonts w:ascii="Rockwell" w:hAnsi="Rockwell"/>
                <w:b/>
                <w:color w:val="1F497D" w:themeColor="text2"/>
                <w:sz w:val="22"/>
                <w:szCs w:val="22"/>
              </w:rPr>
            </w:pPr>
            <w:r>
              <w:rPr>
                <w:rFonts w:ascii="Rockwell" w:hAnsi="Rockwell"/>
                <w:b/>
                <w:color w:val="1F497D" w:themeColor="text2"/>
                <w:sz w:val="22"/>
                <w:szCs w:val="22"/>
              </w:rPr>
              <w:t>Prettige werkomgeving</w:t>
            </w:r>
          </w:p>
          <w:p w14:paraId="1F134378" w14:textId="41100B04" w:rsidR="004A7044" w:rsidRDefault="004A7044" w:rsidP="0087680A">
            <w:pPr>
              <w:jc w:val="both"/>
              <w:rPr>
                <w:rFonts w:ascii="Rockwell" w:hAnsi="Rockwell"/>
                <w:b/>
                <w:color w:val="1F497D" w:themeColor="text2"/>
                <w:sz w:val="22"/>
                <w:szCs w:val="22"/>
              </w:rPr>
            </w:pPr>
          </w:p>
          <w:p w14:paraId="1F8369AD" w14:textId="0F79E7CB" w:rsidR="004A7044" w:rsidRDefault="004A7044" w:rsidP="0087680A">
            <w:pPr>
              <w:jc w:val="both"/>
              <w:rPr>
                <w:rFonts w:ascii="Rockwell" w:hAnsi="Rockwell"/>
                <w:b/>
                <w:color w:val="1F497D" w:themeColor="text2"/>
                <w:sz w:val="22"/>
                <w:szCs w:val="22"/>
              </w:rPr>
            </w:pPr>
          </w:p>
          <w:p w14:paraId="52BE1755" w14:textId="619207BF" w:rsidR="004A7044" w:rsidRDefault="004A7044" w:rsidP="0087680A">
            <w:pPr>
              <w:jc w:val="both"/>
              <w:rPr>
                <w:rFonts w:ascii="Rockwell" w:hAnsi="Rockwell"/>
                <w:b/>
                <w:color w:val="1F497D" w:themeColor="text2"/>
                <w:sz w:val="22"/>
                <w:szCs w:val="22"/>
              </w:rPr>
            </w:pPr>
          </w:p>
          <w:p w14:paraId="3A400B7F" w14:textId="4605CA33" w:rsidR="004A7044" w:rsidRDefault="004A7044" w:rsidP="0087680A">
            <w:pPr>
              <w:jc w:val="both"/>
              <w:rPr>
                <w:rFonts w:ascii="Rockwell" w:hAnsi="Rockwell"/>
                <w:b/>
                <w:color w:val="1F497D" w:themeColor="text2"/>
                <w:sz w:val="22"/>
                <w:szCs w:val="22"/>
              </w:rPr>
            </w:pPr>
          </w:p>
          <w:p w14:paraId="672ACFCE" w14:textId="70730466" w:rsidR="004A7044" w:rsidRDefault="004A7044" w:rsidP="0087680A">
            <w:pPr>
              <w:jc w:val="both"/>
              <w:rPr>
                <w:rFonts w:ascii="Rockwell" w:hAnsi="Rockwell"/>
                <w:b/>
                <w:color w:val="1F497D" w:themeColor="text2"/>
                <w:sz w:val="22"/>
                <w:szCs w:val="22"/>
              </w:rPr>
            </w:pPr>
          </w:p>
          <w:p w14:paraId="077CB2D9" w14:textId="77777777" w:rsidR="004A7044" w:rsidRPr="0087680A" w:rsidRDefault="004A7044" w:rsidP="0087680A">
            <w:pPr>
              <w:jc w:val="both"/>
              <w:rPr>
                <w:rFonts w:ascii="Rockwell" w:hAnsi="Rockwell"/>
                <w:b/>
                <w:color w:val="1F497D" w:themeColor="text2"/>
                <w:sz w:val="22"/>
                <w:szCs w:val="22"/>
              </w:rPr>
            </w:pPr>
          </w:p>
          <w:p w14:paraId="2DA6DDC5" w14:textId="77777777" w:rsidR="0087680A" w:rsidRPr="0087680A" w:rsidRDefault="0087680A" w:rsidP="0087680A">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596A8C7" w14:textId="57139790" w:rsidR="0087680A" w:rsidRPr="0087680A" w:rsidRDefault="00A73529" w:rsidP="0087680A">
            <w:pPr>
              <w:jc w:val="both"/>
              <w:rPr>
                <w:rFonts w:ascii="Rockwell" w:hAnsi="Rockwell"/>
                <w:b/>
                <w:color w:val="1F497D" w:themeColor="text2"/>
                <w:sz w:val="22"/>
                <w:szCs w:val="22"/>
              </w:rPr>
            </w:pPr>
            <w:r>
              <w:rPr>
                <w:rFonts w:ascii="Rockwell" w:hAnsi="Rockwell"/>
                <w:b/>
                <w:color w:val="1F497D" w:themeColor="text2"/>
                <w:sz w:val="22"/>
                <w:szCs w:val="22"/>
              </w:rPr>
              <w:t>3</w:t>
            </w:r>
          </w:p>
        </w:tc>
        <w:tc>
          <w:tcPr>
            <w:tcW w:w="4063" w:type="dxa"/>
            <w:tcBorders>
              <w:top w:val="single" w:sz="4" w:space="0" w:color="auto"/>
              <w:left w:val="single" w:sz="4" w:space="0" w:color="auto"/>
              <w:bottom w:val="single" w:sz="4" w:space="0" w:color="auto"/>
            </w:tcBorders>
            <w:shd w:val="clear" w:color="auto" w:fill="auto"/>
          </w:tcPr>
          <w:p w14:paraId="2FD5CECF" w14:textId="509E65C0" w:rsidR="0087680A" w:rsidRPr="00A73529" w:rsidRDefault="00A73529" w:rsidP="0087680A">
            <w:pPr>
              <w:jc w:val="both"/>
              <w:rPr>
                <w:rFonts w:ascii="Rockwell" w:hAnsi="Rockwell"/>
                <w:bCs/>
                <w:color w:val="1F497D" w:themeColor="text2"/>
                <w:sz w:val="22"/>
                <w:szCs w:val="22"/>
              </w:rPr>
            </w:pPr>
            <w:r>
              <w:rPr>
                <w:rFonts w:ascii="Rockwell" w:hAnsi="Rockwell"/>
                <w:bCs/>
                <w:color w:val="1F497D" w:themeColor="text2"/>
                <w:sz w:val="22"/>
                <w:szCs w:val="22"/>
              </w:rPr>
              <w:t>Als ik me niet fijn voel in mijn groepje of iets anders wat ervoor zorgt dat ik me niet prettig voel, dan zal ik automatisch ook niet goed presteren. Daarom is een prettige werkomgeving erg belangrijk.</w:t>
            </w:r>
          </w:p>
        </w:tc>
      </w:tr>
      <w:tr w:rsidR="0087680A" w:rsidRPr="0087680A" w14:paraId="18F8B976" w14:textId="77777777" w:rsidTr="007D71E3">
        <w:tc>
          <w:tcPr>
            <w:tcW w:w="3566" w:type="dxa"/>
            <w:tcBorders>
              <w:top w:val="single" w:sz="4" w:space="0" w:color="auto"/>
              <w:bottom w:val="single" w:sz="4" w:space="0" w:color="auto"/>
              <w:right w:val="single" w:sz="4" w:space="0" w:color="auto"/>
            </w:tcBorders>
          </w:tcPr>
          <w:p w14:paraId="13E83685" w14:textId="6DE32C1D" w:rsidR="0087680A" w:rsidRPr="008507EA" w:rsidRDefault="008507EA" w:rsidP="008507EA">
            <w:pPr>
              <w:pStyle w:val="Lijstalinea"/>
              <w:numPr>
                <w:ilvl w:val="0"/>
                <w:numId w:val="18"/>
              </w:numPr>
              <w:jc w:val="both"/>
              <w:rPr>
                <w:rFonts w:ascii="Rockwell" w:hAnsi="Rockwell"/>
                <w:b/>
                <w:color w:val="1F497D" w:themeColor="text2"/>
                <w:sz w:val="22"/>
                <w:szCs w:val="22"/>
              </w:rPr>
            </w:pPr>
            <w:r>
              <w:rPr>
                <w:rFonts w:ascii="Rockwell" w:hAnsi="Rockwell"/>
                <w:b/>
                <w:color w:val="1F497D" w:themeColor="text2"/>
                <w:sz w:val="22"/>
                <w:szCs w:val="22"/>
              </w:rPr>
              <w:t>Interessant werk</w:t>
            </w:r>
          </w:p>
          <w:p w14:paraId="6C8160E4" w14:textId="3A6EF1B5" w:rsidR="004A7044" w:rsidRDefault="004A7044" w:rsidP="0087680A">
            <w:pPr>
              <w:jc w:val="both"/>
              <w:rPr>
                <w:rFonts w:ascii="Rockwell" w:hAnsi="Rockwell"/>
                <w:b/>
                <w:color w:val="1F497D" w:themeColor="text2"/>
                <w:sz w:val="22"/>
                <w:szCs w:val="22"/>
              </w:rPr>
            </w:pPr>
          </w:p>
          <w:p w14:paraId="4D3B6F5D" w14:textId="7C2C2EFA" w:rsidR="004A7044" w:rsidRDefault="004A7044" w:rsidP="0087680A">
            <w:pPr>
              <w:jc w:val="both"/>
              <w:rPr>
                <w:rFonts w:ascii="Rockwell" w:hAnsi="Rockwell"/>
                <w:b/>
                <w:color w:val="1F497D" w:themeColor="text2"/>
                <w:sz w:val="22"/>
                <w:szCs w:val="22"/>
              </w:rPr>
            </w:pPr>
          </w:p>
          <w:p w14:paraId="4613381D" w14:textId="6A5C7DC9" w:rsidR="004A7044" w:rsidRDefault="004A7044" w:rsidP="0087680A">
            <w:pPr>
              <w:jc w:val="both"/>
              <w:rPr>
                <w:rFonts w:ascii="Rockwell" w:hAnsi="Rockwell"/>
                <w:b/>
                <w:color w:val="1F497D" w:themeColor="text2"/>
                <w:sz w:val="22"/>
                <w:szCs w:val="22"/>
              </w:rPr>
            </w:pPr>
          </w:p>
          <w:p w14:paraId="79526C45" w14:textId="6A10949D" w:rsidR="004A7044" w:rsidRDefault="004A7044" w:rsidP="0087680A">
            <w:pPr>
              <w:jc w:val="both"/>
              <w:rPr>
                <w:rFonts w:ascii="Rockwell" w:hAnsi="Rockwell"/>
                <w:b/>
                <w:color w:val="1F497D" w:themeColor="text2"/>
                <w:sz w:val="22"/>
                <w:szCs w:val="22"/>
              </w:rPr>
            </w:pPr>
          </w:p>
          <w:p w14:paraId="19224D7D" w14:textId="540370F4" w:rsidR="004A7044" w:rsidRDefault="004A7044" w:rsidP="0087680A">
            <w:pPr>
              <w:jc w:val="both"/>
              <w:rPr>
                <w:rFonts w:ascii="Rockwell" w:hAnsi="Rockwell"/>
                <w:b/>
                <w:color w:val="1F497D" w:themeColor="text2"/>
                <w:sz w:val="22"/>
                <w:szCs w:val="22"/>
              </w:rPr>
            </w:pPr>
          </w:p>
          <w:p w14:paraId="2311117E" w14:textId="77777777" w:rsidR="004A7044" w:rsidRPr="0087680A" w:rsidRDefault="004A7044" w:rsidP="0087680A">
            <w:pPr>
              <w:jc w:val="both"/>
              <w:rPr>
                <w:rFonts w:ascii="Rockwell" w:hAnsi="Rockwell"/>
                <w:b/>
                <w:color w:val="1F497D" w:themeColor="text2"/>
                <w:sz w:val="22"/>
                <w:szCs w:val="22"/>
              </w:rPr>
            </w:pPr>
          </w:p>
          <w:p w14:paraId="4E804257" w14:textId="77777777" w:rsidR="0087680A" w:rsidRPr="0087680A" w:rsidRDefault="0087680A" w:rsidP="0087680A">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97DDC06" w14:textId="67B265F1" w:rsidR="0087680A" w:rsidRPr="0087680A" w:rsidRDefault="00A73529" w:rsidP="0087680A">
            <w:pPr>
              <w:jc w:val="both"/>
              <w:rPr>
                <w:rFonts w:ascii="Rockwell" w:hAnsi="Rockwell"/>
                <w:b/>
                <w:color w:val="1F497D" w:themeColor="text2"/>
                <w:sz w:val="22"/>
                <w:szCs w:val="22"/>
              </w:rPr>
            </w:pPr>
            <w:r>
              <w:rPr>
                <w:rFonts w:ascii="Rockwell" w:hAnsi="Rockwell"/>
                <w:b/>
                <w:color w:val="1F497D" w:themeColor="text2"/>
                <w:sz w:val="22"/>
                <w:szCs w:val="22"/>
              </w:rPr>
              <w:t>3</w:t>
            </w:r>
          </w:p>
        </w:tc>
        <w:tc>
          <w:tcPr>
            <w:tcW w:w="4063" w:type="dxa"/>
            <w:tcBorders>
              <w:top w:val="single" w:sz="4" w:space="0" w:color="auto"/>
              <w:left w:val="single" w:sz="4" w:space="0" w:color="auto"/>
              <w:bottom w:val="single" w:sz="4" w:space="0" w:color="auto"/>
            </w:tcBorders>
            <w:shd w:val="clear" w:color="auto" w:fill="auto"/>
          </w:tcPr>
          <w:p w14:paraId="5C6E928B" w14:textId="7935280A" w:rsidR="0087680A" w:rsidRPr="00A73529" w:rsidRDefault="00A73529" w:rsidP="0087680A">
            <w:pPr>
              <w:jc w:val="both"/>
              <w:rPr>
                <w:rFonts w:ascii="Rockwell" w:hAnsi="Rockwell"/>
                <w:bCs/>
                <w:color w:val="1F497D" w:themeColor="text2"/>
                <w:sz w:val="22"/>
                <w:szCs w:val="22"/>
              </w:rPr>
            </w:pPr>
            <w:r>
              <w:rPr>
                <w:rFonts w:ascii="Rockwell" w:hAnsi="Rockwell"/>
                <w:bCs/>
                <w:color w:val="1F497D" w:themeColor="text2"/>
                <w:sz w:val="22"/>
                <w:szCs w:val="22"/>
              </w:rPr>
              <w:t xml:space="preserve">Als ik mijn werk niet interessant vind en er geen energie van krijg dan zal je dit ook zeker merken aan mijn prestaties. </w:t>
            </w:r>
          </w:p>
        </w:tc>
      </w:tr>
    </w:tbl>
    <w:p w14:paraId="3D41B914" w14:textId="77777777" w:rsidR="00AE48EE" w:rsidRDefault="00AE48EE" w:rsidP="0087680A">
      <w:pPr>
        <w:jc w:val="both"/>
        <w:rPr>
          <w:rFonts w:ascii="Rockwell" w:hAnsi="Rockwell"/>
          <w:b/>
          <w:color w:val="1F497D" w:themeColor="text2"/>
          <w:sz w:val="22"/>
          <w:szCs w:val="22"/>
        </w:rPr>
      </w:pPr>
    </w:p>
    <w:p w14:paraId="7079E4FE" w14:textId="653C68F9" w:rsidR="00AE48EE" w:rsidRDefault="00AE48EE">
      <w:pPr>
        <w:rPr>
          <w:rFonts w:ascii="Rockwell" w:hAnsi="Rockwell"/>
          <w:b/>
          <w:color w:val="1F497D" w:themeColor="text2"/>
          <w:sz w:val="22"/>
          <w:szCs w:val="22"/>
        </w:rPr>
      </w:pPr>
    </w:p>
    <w:p w14:paraId="243B7824" w14:textId="749F34D0" w:rsidR="00824441" w:rsidRPr="0087680A" w:rsidRDefault="00D04F7E" w:rsidP="00824441">
      <w:pPr>
        <w:jc w:val="both"/>
        <w:rPr>
          <w:rFonts w:ascii="Rockwell" w:hAnsi="Rockwell"/>
          <w:b/>
          <w:color w:val="1F497D" w:themeColor="text2"/>
          <w:sz w:val="22"/>
          <w:szCs w:val="22"/>
        </w:rPr>
      </w:pPr>
      <w:r>
        <w:rPr>
          <w:rFonts w:ascii="Rockwell" w:hAnsi="Rockwell"/>
          <w:b/>
          <w:color w:val="1F497D" w:themeColor="text2"/>
          <w:sz w:val="22"/>
          <w:szCs w:val="22"/>
        </w:rPr>
        <w:t xml:space="preserve">Opdracht 2 </w:t>
      </w:r>
    </w:p>
    <w:p w14:paraId="493F0A5C" w14:textId="77777777" w:rsidR="00D04F7E" w:rsidRDefault="00D04F7E" w:rsidP="00824441">
      <w:pPr>
        <w:jc w:val="both"/>
        <w:rPr>
          <w:rFonts w:ascii="Rockwell" w:hAnsi="Rockwell"/>
          <w:b/>
          <w:color w:val="1F497D" w:themeColor="text2"/>
          <w:sz w:val="22"/>
          <w:szCs w:val="22"/>
        </w:rPr>
      </w:pPr>
    </w:p>
    <w:p w14:paraId="187CBD72" w14:textId="127D3A66" w:rsidR="00824441" w:rsidRDefault="00824441" w:rsidP="00824441">
      <w:pPr>
        <w:jc w:val="both"/>
        <w:rPr>
          <w:rFonts w:ascii="Rockwell" w:hAnsi="Rockwell"/>
          <w:b/>
          <w:color w:val="1F497D" w:themeColor="text2"/>
          <w:sz w:val="22"/>
          <w:szCs w:val="22"/>
        </w:rPr>
      </w:pPr>
      <w:r w:rsidRPr="0087680A">
        <w:rPr>
          <w:rFonts w:ascii="Rockwell" w:hAnsi="Rockwell"/>
          <w:b/>
          <w:color w:val="1F497D" w:themeColor="text2"/>
          <w:sz w:val="22"/>
          <w:szCs w:val="22"/>
        </w:rPr>
        <w:lastRenderedPageBreak/>
        <w:t>Je kunt de onderlinge samenhang onderzoeken door het beantwoorden van de volgende vragen:</w:t>
      </w:r>
    </w:p>
    <w:p w14:paraId="69361FC3" w14:textId="77777777" w:rsidR="00D04F7E" w:rsidRPr="0087680A" w:rsidRDefault="00D04F7E" w:rsidP="00824441">
      <w:pPr>
        <w:jc w:val="both"/>
        <w:rPr>
          <w:rFonts w:ascii="Rockwell" w:hAnsi="Rockwell"/>
          <w:b/>
          <w:color w:val="1F497D" w:themeColor="text2"/>
          <w:sz w:val="22"/>
          <w:szCs w:val="22"/>
        </w:rPr>
      </w:pPr>
    </w:p>
    <w:p w14:paraId="5699DB7D" w14:textId="222C05C6" w:rsidR="00D04F7E" w:rsidRPr="00D04F7E" w:rsidRDefault="00824441" w:rsidP="00824441">
      <w:pPr>
        <w:numPr>
          <w:ilvl w:val="0"/>
          <w:numId w:val="8"/>
        </w:numPr>
        <w:jc w:val="both"/>
        <w:rPr>
          <w:rFonts w:ascii="Rockwell" w:hAnsi="Rockwell"/>
          <w:b/>
          <w:color w:val="1F497D" w:themeColor="text2"/>
          <w:sz w:val="22"/>
          <w:szCs w:val="22"/>
          <w:u w:val="single"/>
        </w:rPr>
      </w:pPr>
      <w:r w:rsidRPr="0087680A">
        <w:rPr>
          <w:rFonts w:ascii="Rockwell" w:hAnsi="Rockwell"/>
          <w:b/>
          <w:color w:val="1F497D" w:themeColor="text2"/>
          <w:sz w:val="22"/>
          <w:szCs w:val="22"/>
          <w:u w:val="single"/>
        </w:rPr>
        <w:t>Voorwaarden en activiteiten</w:t>
      </w:r>
      <w:r w:rsidRPr="0087680A">
        <w:rPr>
          <w:rFonts w:ascii="Rockwell" w:hAnsi="Rockwell"/>
          <w:b/>
          <w:color w:val="1F497D" w:themeColor="text2"/>
          <w:sz w:val="22"/>
          <w:szCs w:val="22"/>
        </w:rPr>
        <w:t xml:space="preserve"> </w:t>
      </w:r>
    </w:p>
    <w:p w14:paraId="047C7305" w14:textId="67E43DFF" w:rsidR="00824441" w:rsidRPr="00D04F7E" w:rsidRDefault="00D04F7E" w:rsidP="00D04F7E">
      <w:pPr>
        <w:ind w:left="720"/>
        <w:jc w:val="both"/>
        <w:rPr>
          <w:rFonts w:ascii="Rockwell" w:hAnsi="Rockwell"/>
          <w:color w:val="1F497D" w:themeColor="text2"/>
          <w:sz w:val="22"/>
          <w:szCs w:val="22"/>
          <w:u w:val="single"/>
        </w:rPr>
      </w:pPr>
      <w:r w:rsidRPr="00D04F7E">
        <w:rPr>
          <w:rFonts w:ascii="Rockwell" w:hAnsi="Rockwell"/>
          <w:color w:val="1F497D" w:themeColor="text2"/>
          <w:sz w:val="22"/>
          <w:szCs w:val="22"/>
        </w:rPr>
        <w:t>Z</w:t>
      </w:r>
      <w:r w:rsidR="00824441" w:rsidRPr="00D04F7E">
        <w:rPr>
          <w:rFonts w:ascii="Rockwell" w:hAnsi="Rockwell"/>
          <w:color w:val="1F497D" w:themeColor="text2"/>
          <w:sz w:val="22"/>
          <w:szCs w:val="22"/>
        </w:rPr>
        <w:t>ijn bepaalde voorwaarden logischerwijs nodig om bepaalde activiteiten goed te kunnen uitvoeren? Welke voorwaarden zijn nodig om activiteiten die nu te weinig aan bod komen, méér te kunnen doen?</w:t>
      </w:r>
    </w:p>
    <w:p w14:paraId="77658388" w14:textId="77777777" w:rsidR="00D04F7E" w:rsidRPr="0087680A" w:rsidRDefault="00D04F7E" w:rsidP="00D04F7E">
      <w:pPr>
        <w:ind w:left="720"/>
        <w:jc w:val="both"/>
        <w:rPr>
          <w:rFonts w:ascii="Rockwell" w:hAnsi="Rockwell"/>
          <w:b/>
          <w:color w:val="1F497D" w:themeColor="text2"/>
          <w:sz w:val="22"/>
          <w:szCs w:val="22"/>
          <w:u w:val="single"/>
        </w:rPr>
      </w:pPr>
    </w:p>
    <w:tbl>
      <w:tblPr>
        <w:tblStyle w:val="Tabelraster"/>
        <w:tblW w:w="0" w:type="auto"/>
        <w:tblInd w:w="720" w:type="dxa"/>
        <w:tblLook w:val="04A0" w:firstRow="1" w:lastRow="0" w:firstColumn="1" w:lastColumn="0" w:noHBand="0" w:noVBand="1"/>
      </w:tblPr>
      <w:tblGrid>
        <w:gridCol w:w="8336"/>
      </w:tblGrid>
      <w:tr w:rsidR="00D04F7E" w14:paraId="1FCA82A3" w14:textId="77777777" w:rsidTr="00D04F7E">
        <w:tc>
          <w:tcPr>
            <w:tcW w:w="9056" w:type="dxa"/>
          </w:tcPr>
          <w:p w14:paraId="70A23BC9" w14:textId="703CF91E" w:rsidR="00D04F7E" w:rsidRDefault="002F6173" w:rsidP="00D04F7E">
            <w:pPr>
              <w:jc w:val="both"/>
              <w:rPr>
                <w:rFonts w:ascii="Rockwell" w:hAnsi="Rockwell"/>
                <w:bCs/>
                <w:color w:val="1F497D" w:themeColor="text2"/>
                <w:sz w:val="22"/>
                <w:szCs w:val="22"/>
              </w:rPr>
            </w:pPr>
            <w:r>
              <w:rPr>
                <w:rFonts w:ascii="Rockwell" w:hAnsi="Rockwell"/>
                <w:bCs/>
                <w:color w:val="1F497D" w:themeColor="text2"/>
                <w:sz w:val="22"/>
                <w:szCs w:val="22"/>
              </w:rPr>
              <w:t xml:space="preserve">Als je bijvoorbeeld meer wilt reizen </w:t>
            </w:r>
            <w:r w:rsidRPr="002F6173">
              <w:rPr>
                <w:rFonts w:ascii="Rockwell" w:hAnsi="Rockwell"/>
                <w:bCs/>
                <w:color w:val="1F497D" w:themeColor="text2"/>
                <w:sz w:val="22"/>
                <w:szCs w:val="22"/>
              </w:rPr>
              <w:sym w:font="Wingdings" w:char="F0E0"/>
            </w:r>
            <w:r>
              <w:rPr>
                <w:rFonts w:ascii="Rockwell" w:hAnsi="Rockwell"/>
                <w:bCs/>
                <w:color w:val="1F497D" w:themeColor="text2"/>
                <w:sz w:val="22"/>
                <w:szCs w:val="22"/>
              </w:rPr>
              <w:t xml:space="preserve"> Dan zijn de voorwaardes flexibiliteit en vrijheid erg essentieel.</w:t>
            </w:r>
          </w:p>
          <w:p w14:paraId="747E953D" w14:textId="77777777" w:rsidR="002F6173" w:rsidRDefault="002F6173" w:rsidP="00D04F7E">
            <w:pPr>
              <w:jc w:val="both"/>
              <w:rPr>
                <w:rFonts w:ascii="Rockwell" w:hAnsi="Rockwell"/>
                <w:bCs/>
                <w:color w:val="1F497D" w:themeColor="text2"/>
                <w:sz w:val="22"/>
                <w:szCs w:val="22"/>
              </w:rPr>
            </w:pPr>
          </w:p>
          <w:p w14:paraId="53350345" w14:textId="77777777" w:rsidR="002F6173" w:rsidRPr="002F6173" w:rsidRDefault="002F6173" w:rsidP="00D04F7E">
            <w:pPr>
              <w:jc w:val="both"/>
              <w:rPr>
                <w:rFonts w:ascii="Rockwell" w:hAnsi="Rockwell"/>
                <w:bCs/>
                <w:color w:val="1F497D" w:themeColor="text2"/>
                <w:sz w:val="22"/>
                <w:szCs w:val="22"/>
              </w:rPr>
            </w:pPr>
          </w:p>
          <w:p w14:paraId="1990FABC" w14:textId="77777777" w:rsidR="00D04F7E" w:rsidRDefault="00D04F7E" w:rsidP="00D04F7E">
            <w:pPr>
              <w:jc w:val="both"/>
              <w:rPr>
                <w:rFonts w:ascii="Rockwell" w:hAnsi="Rockwell"/>
                <w:b/>
                <w:color w:val="1F497D" w:themeColor="text2"/>
                <w:sz w:val="22"/>
                <w:szCs w:val="22"/>
                <w:u w:val="single"/>
              </w:rPr>
            </w:pPr>
          </w:p>
          <w:p w14:paraId="2BC5E7A1" w14:textId="77777777" w:rsidR="00D04F7E" w:rsidRDefault="00D04F7E" w:rsidP="00D04F7E">
            <w:pPr>
              <w:jc w:val="both"/>
              <w:rPr>
                <w:rFonts w:ascii="Rockwell" w:hAnsi="Rockwell"/>
                <w:b/>
                <w:color w:val="1F497D" w:themeColor="text2"/>
                <w:sz w:val="22"/>
                <w:szCs w:val="22"/>
                <w:u w:val="single"/>
              </w:rPr>
            </w:pPr>
          </w:p>
          <w:p w14:paraId="44CB9922" w14:textId="77777777" w:rsidR="00D04F7E" w:rsidRDefault="00D04F7E" w:rsidP="00D04F7E">
            <w:pPr>
              <w:jc w:val="both"/>
              <w:rPr>
                <w:rFonts w:ascii="Rockwell" w:hAnsi="Rockwell"/>
                <w:b/>
                <w:color w:val="1F497D" w:themeColor="text2"/>
                <w:sz w:val="22"/>
                <w:szCs w:val="22"/>
                <w:u w:val="single"/>
              </w:rPr>
            </w:pPr>
          </w:p>
          <w:p w14:paraId="1294F429" w14:textId="77777777" w:rsidR="00D04F7E" w:rsidRDefault="00D04F7E" w:rsidP="00D04F7E">
            <w:pPr>
              <w:jc w:val="both"/>
              <w:rPr>
                <w:rFonts w:ascii="Rockwell" w:hAnsi="Rockwell"/>
                <w:b/>
                <w:color w:val="1F497D" w:themeColor="text2"/>
                <w:sz w:val="22"/>
                <w:szCs w:val="22"/>
                <w:u w:val="single"/>
              </w:rPr>
            </w:pPr>
          </w:p>
          <w:p w14:paraId="59DE65E1" w14:textId="77777777" w:rsidR="00D04F7E" w:rsidRDefault="00D04F7E" w:rsidP="00D04F7E">
            <w:pPr>
              <w:jc w:val="both"/>
              <w:rPr>
                <w:rFonts w:ascii="Rockwell" w:hAnsi="Rockwell"/>
                <w:b/>
                <w:color w:val="1F497D" w:themeColor="text2"/>
                <w:sz w:val="22"/>
                <w:szCs w:val="22"/>
                <w:u w:val="single"/>
              </w:rPr>
            </w:pPr>
          </w:p>
          <w:p w14:paraId="0079F12A" w14:textId="77777777" w:rsidR="00D04F7E" w:rsidRDefault="00D04F7E" w:rsidP="00D04F7E">
            <w:pPr>
              <w:jc w:val="both"/>
              <w:rPr>
                <w:rFonts w:ascii="Rockwell" w:hAnsi="Rockwell"/>
                <w:b/>
                <w:color w:val="1F497D" w:themeColor="text2"/>
                <w:sz w:val="22"/>
                <w:szCs w:val="22"/>
                <w:u w:val="single"/>
              </w:rPr>
            </w:pPr>
          </w:p>
          <w:p w14:paraId="79153577" w14:textId="77777777" w:rsidR="00D04F7E" w:rsidRDefault="00D04F7E" w:rsidP="00D04F7E">
            <w:pPr>
              <w:jc w:val="both"/>
              <w:rPr>
                <w:rFonts w:ascii="Rockwell" w:hAnsi="Rockwell"/>
                <w:b/>
                <w:color w:val="1F497D" w:themeColor="text2"/>
                <w:sz w:val="22"/>
                <w:szCs w:val="22"/>
                <w:u w:val="single"/>
              </w:rPr>
            </w:pPr>
          </w:p>
          <w:p w14:paraId="4E09CE3F" w14:textId="77777777" w:rsidR="00D04F7E" w:rsidRDefault="00D04F7E" w:rsidP="00D04F7E">
            <w:pPr>
              <w:jc w:val="both"/>
              <w:rPr>
                <w:rFonts w:ascii="Rockwell" w:hAnsi="Rockwell"/>
                <w:b/>
                <w:color w:val="1F497D" w:themeColor="text2"/>
                <w:sz w:val="22"/>
                <w:szCs w:val="22"/>
                <w:u w:val="single"/>
              </w:rPr>
            </w:pPr>
          </w:p>
          <w:p w14:paraId="754B79A5" w14:textId="77777777" w:rsidR="00D04F7E" w:rsidRDefault="00D04F7E" w:rsidP="00D04F7E">
            <w:pPr>
              <w:jc w:val="both"/>
              <w:rPr>
                <w:rFonts w:ascii="Rockwell" w:hAnsi="Rockwell"/>
                <w:b/>
                <w:color w:val="1F497D" w:themeColor="text2"/>
                <w:sz w:val="22"/>
                <w:szCs w:val="22"/>
                <w:u w:val="single"/>
              </w:rPr>
            </w:pPr>
          </w:p>
          <w:p w14:paraId="28CED20E" w14:textId="77777777" w:rsidR="00D04F7E" w:rsidRDefault="00D04F7E" w:rsidP="00D04F7E">
            <w:pPr>
              <w:jc w:val="both"/>
              <w:rPr>
                <w:rFonts w:ascii="Rockwell" w:hAnsi="Rockwell"/>
                <w:b/>
                <w:color w:val="1F497D" w:themeColor="text2"/>
                <w:sz w:val="22"/>
                <w:szCs w:val="22"/>
                <w:u w:val="single"/>
              </w:rPr>
            </w:pPr>
          </w:p>
          <w:p w14:paraId="0EACBC28" w14:textId="77777777" w:rsidR="00D04F7E" w:rsidRDefault="00D04F7E" w:rsidP="00D04F7E">
            <w:pPr>
              <w:jc w:val="both"/>
              <w:rPr>
                <w:rFonts w:ascii="Rockwell" w:hAnsi="Rockwell"/>
                <w:b/>
                <w:color w:val="1F497D" w:themeColor="text2"/>
                <w:sz w:val="22"/>
                <w:szCs w:val="22"/>
                <w:u w:val="single"/>
              </w:rPr>
            </w:pPr>
          </w:p>
          <w:p w14:paraId="071FAADE" w14:textId="77777777" w:rsidR="00D04F7E" w:rsidRDefault="00D04F7E" w:rsidP="00D04F7E">
            <w:pPr>
              <w:jc w:val="both"/>
              <w:rPr>
                <w:rFonts w:ascii="Rockwell" w:hAnsi="Rockwell"/>
                <w:b/>
                <w:color w:val="1F497D" w:themeColor="text2"/>
                <w:sz w:val="22"/>
                <w:szCs w:val="22"/>
                <w:u w:val="single"/>
              </w:rPr>
            </w:pPr>
          </w:p>
          <w:p w14:paraId="1E041781" w14:textId="77777777" w:rsidR="00D04F7E" w:rsidRDefault="00D04F7E" w:rsidP="00D04F7E">
            <w:pPr>
              <w:jc w:val="both"/>
              <w:rPr>
                <w:rFonts w:ascii="Rockwell" w:hAnsi="Rockwell"/>
                <w:b/>
                <w:color w:val="1F497D" w:themeColor="text2"/>
                <w:sz w:val="22"/>
                <w:szCs w:val="22"/>
                <w:u w:val="single"/>
              </w:rPr>
            </w:pPr>
          </w:p>
          <w:p w14:paraId="7ED3D620" w14:textId="64EAC7E9" w:rsidR="00D04F7E" w:rsidRDefault="00D04F7E" w:rsidP="00D04F7E">
            <w:pPr>
              <w:jc w:val="both"/>
              <w:rPr>
                <w:rFonts w:ascii="Rockwell" w:hAnsi="Rockwell"/>
                <w:b/>
                <w:color w:val="1F497D" w:themeColor="text2"/>
                <w:sz w:val="22"/>
                <w:szCs w:val="22"/>
                <w:u w:val="single"/>
              </w:rPr>
            </w:pPr>
          </w:p>
        </w:tc>
      </w:tr>
    </w:tbl>
    <w:p w14:paraId="73AD7294" w14:textId="4598285A" w:rsidR="00D04F7E" w:rsidRPr="00D04F7E" w:rsidRDefault="00D04F7E" w:rsidP="00D04F7E">
      <w:pPr>
        <w:ind w:left="720"/>
        <w:jc w:val="both"/>
        <w:rPr>
          <w:rFonts w:ascii="Rockwell" w:hAnsi="Rockwell"/>
          <w:b/>
          <w:color w:val="1F497D" w:themeColor="text2"/>
          <w:sz w:val="22"/>
          <w:szCs w:val="22"/>
          <w:u w:val="single"/>
        </w:rPr>
      </w:pPr>
    </w:p>
    <w:p w14:paraId="35552790" w14:textId="557F0A01" w:rsidR="00824441" w:rsidRPr="00D04F7E" w:rsidRDefault="00824441" w:rsidP="00D04F7E">
      <w:pPr>
        <w:ind w:left="720"/>
        <w:jc w:val="both"/>
        <w:rPr>
          <w:rFonts w:ascii="Rockwell" w:hAnsi="Rockwell"/>
          <w:color w:val="1F497D" w:themeColor="text2"/>
          <w:sz w:val="22"/>
          <w:szCs w:val="22"/>
          <w:u w:val="single"/>
        </w:rPr>
      </w:pPr>
    </w:p>
    <w:p w14:paraId="20B33BF3" w14:textId="32E83928" w:rsidR="000B77FD" w:rsidRDefault="000B77FD" w:rsidP="002E5DB7">
      <w:pPr>
        <w:jc w:val="both"/>
        <w:rPr>
          <w:rFonts w:ascii="Rockwell" w:hAnsi="Rockwell"/>
          <w:color w:val="1F497D" w:themeColor="text2"/>
          <w:sz w:val="40"/>
          <w:szCs w:val="40"/>
        </w:rPr>
      </w:pPr>
    </w:p>
    <w:p w14:paraId="11E56F1A" w14:textId="76E203C0" w:rsidR="007D71E3" w:rsidRPr="007D71E3" w:rsidRDefault="007D71E3" w:rsidP="007D71E3">
      <w:pPr>
        <w:jc w:val="center"/>
        <w:rPr>
          <w:rFonts w:ascii="Rockwell" w:hAnsi="Rockwell"/>
          <w:color w:val="1F497D" w:themeColor="text2"/>
        </w:rPr>
      </w:pPr>
      <w:r w:rsidRPr="007D71E3">
        <w:rPr>
          <w:rFonts w:ascii="Rockwell" w:hAnsi="Rockwell"/>
          <w:color w:val="1F497D" w:themeColor="text2"/>
        </w:rPr>
        <w:t>Einde</w:t>
      </w:r>
    </w:p>
    <w:sectPr w:rsidR="007D71E3" w:rsidRPr="007D71E3" w:rsidSect="008C4D0F">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CA39" w14:textId="77777777" w:rsidR="00BB54F6" w:rsidRDefault="00BB54F6" w:rsidP="00703600">
      <w:r>
        <w:separator/>
      </w:r>
    </w:p>
  </w:endnote>
  <w:endnote w:type="continuationSeparator" w:id="0">
    <w:p w14:paraId="52855727" w14:textId="77777777" w:rsidR="00BB54F6" w:rsidRDefault="00BB54F6" w:rsidP="00703600">
      <w:r>
        <w:continuationSeparator/>
      </w:r>
    </w:p>
  </w:endnote>
  <w:endnote w:type="continuationNotice" w:id="1">
    <w:p w14:paraId="5C4FB5F9" w14:textId="77777777" w:rsidR="00BB54F6" w:rsidRDefault="00BB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97D1" w14:textId="7A1B1A60" w:rsidR="00AF3C3F" w:rsidRDefault="00AF3C3F">
    <w:pPr>
      <w:pStyle w:val="Voettekst"/>
    </w:pPr>
    <w:r w:rsidRPr="002E5DB7">
      <w:rPr>
        <w:noProof/>
        <w:sz w:val="22"/>
        <w:szCs w:val="22"/>
      </w:rPr>
      <w:drawing>
        <wp:anchor distT="0" distB="0" distL="114300" distR="114300" simplePos="0" relativeHeight="251658241" behindDoc="1" locked="0" layoutInCell="1" allowOverlap="1" wp14:anchorId="36884977" wp14:editId="4298316E">
          <wp:simplePos x="0" y="0"/>
          <wp:positionH relativeFrom="column">
            <wp:posOffset>-857250</wp:posOffset>
          </wp:positionH>
          <wp:positionV relativeFrom="paragraph">
            <wp:posOffset>-1752600</wp:posOffset>
          </wp:positionV>
          <wp:extent cx="7557135" cy="2469515"/>
          <wp:effectExtent l="0" t="0" r="5715"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rotWithShape="1">
                  <a:blip r:embed="rId1" cstate="print">
                    <a:extLst>
                      <a:ext uri="{28A0092B-C50C-407E-A947-70E740481C1C}">
                        <a14:useLocalDpi xmlns:a14="http://schemas.microsoft.com/office/drawing/2010/main" val="0"/>
                      </a:ext>
                    </a:extLst>
                  </a:blip>
                  <a:srcRect t="39320"/>
                  <a:stretch/>
                </pic:blipFill>
                <pic:spPr bwMode="auto">
                  <a:xfrm>
                    <a:off x="0" y="0"/>
                    <a:ext cx="7557135" cy="246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63A">
      <w:rPr>
        <w:rFonts w:ascii="Rockwell" w:hAnsi="Rockwell"/>
        <w:sz w:val="40"/>
        <w:szCs w:val="40"/>
      </w:rPr>
      <w:t>O</w:t>
    </w:r>
    <w:r w:rsidRPr="00703600">
      <w:rPr>
        <w:rFonts w:ascii="Rockwell" w:hAnsi="Rockwell"/>
        <w:sz w:val="40"/>
        <w:szCs w:val="40"/>
      </w:rPr>
      <w:t xml:space="preserve">pdracht </w:t>
    </w:r>
    <w:r>
      <w:rPr>
        <w:rFonts w:ascii="Rockwell" w:hAnsi="Rockwell"/>
        <w:sz w:val="40"/>
        <w:szCs w:val="40"/>
      </w:rPr>
      <w:t>Inspiratiespel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90B1A" w14:textId="77777777" w:rsidR="00BB54F6" w:rsidRDefault="00BB54F6" w:rsidP="00703600">
      <w:r>
        <w:separator/>
      </w:r>
    </w:p>
  </w:footnote>
  <w:footnote w:type="continuationSeparator" w:id="0">
    <w:p w14:paraId="5F1C9D9A" w14:textId="77777777" w:rsidR="00BB54F6" w:rsidRDefault="00BB54F6" w:rsidP="00703600">
      <w:r>
        <w:continuationSeparator/>
      </w:r>
    </w:p>
  </w:footnote>
  <w:footnote w:type="continuationNotice" w:id="1">
    <w:p w14:paraId="3ECE9749" w14:textId="77777777" w:rsidR="00BB54F6" w:rsidRDefault="00BB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6594" w14:textId="56604851" w:rsidR="00AF3C3F" w:rsidRDefault="00AF3C3F">
    <w:pPr>
      <w:pStyle w:val="Koptekst"/>
    </w:pPr>
    <w:r>
      <w:rPr>
        <w:noProof/>
      </w:rPr>
      <w:drawing>
        <wp:anchor distT="0" distB="0" distL="114300" distR="114300" simplePos="0" relativeHeight="251658240" behindDoc="0" locked="0" layoutInCell="1" allowOverlap="1" wp14:anchorId="46C33CDE" wp14:editId="54B9C4EB">
          <wp:simplePos x="0" y="0"/>
          <wp:positionH relativeFrom="column">
            <wp:posOffset>4991100</wp:posOffset>
          </wp:positionH>
          <wp:positionV relativeFrom="paragraph">
            <wp:posOffset>-248285</wp:posOffset>
          </wp:positionV>
          <wp:extent cx="1344314" cy="1524000"/>
          <wp:effectExtent l="0" t="0" r="8255"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314" cy="1524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068EA"/>
    <w:multiLevelType w:val="hybridMultilevel"/>
    <w:tmpl w:val="4312867E"/>
    <w:lvl w:ilvl="0" w:tplc="21A4D16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5E6D1F"/>
    <w:multiLevelType w:val="hybridMultilevel"/>
    <w:tmpl w:val="4440C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090F91"/>
    <w:multiLevelType w:val="hybridMultilevel"/>
    <w:tmpl w:val="3904A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4A6BFE"/>
    <w:multiLevelType w:val="hybridMultilevel"/>
    <w:tmpl w:val="834C59E4"/>
    <w:lvl w:ilvl="0" w:tplc="D92608B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5B5E8A"/>
    <w:multiLevelType w:val="hybridMultilevel"/>
    <w:tmpl w:val="604A5732"/>
    <w:lvl w:ilvl="0" w:tplc="34E6D2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BC3202"/>
    <w:multiLevelType w:val="hybridMultilevel"/>
    <w:tmpl w:val="7F46205C"/>
    <w:lvl w:ilvl="0" w:tplc="869C9D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005C79"/>
    <w:multiLevelType w:val="hybridMultilevel"/>
    <w:tmpl w:val="6F28E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3F67EA"/>
    <w:multiLevelType w:val="hybridMultilevel"/>
    <w:tmpl w:val="4440C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8E4E5C"/>
    <w:multiLevelType w:val="hybridMultilevel"/>
    <w:tmpl w:val="E04E8A1C"/>
    <w:lvl w:ilvl="0" w:tplc="1D8E4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592365"/>
    <w:multiLevelType w:val="hybridMultilevel"/>
    <w:tmpl w:val="4440C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B52D09"/>
    <w:multiLevelType w:val="hybridMultilevel"/>
    <w:tmpl w:val="D3F2A964"/>
    <w:lvl w:ilvl="0" w:tplc="B71661E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686018"/>
    <w:multiLevelType w:val="hybridMultilevel"/>
    <w:tmpl w:val="C3BC8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72476B"/>
    <w:multiLevelType w:val="hybridMultilevel"/>
    <w:tmpl w:val="8FB241D8"/>
    <w:lvl w:ilvl="0" w:tplc="0413000F">
      <w:start w:val="1"/>
      <w:numFmt w:val="decimal"/>
      <w:lvlText w:val="%1."/>
      <w:lvlJc w:val="left"/>
      <w:pPr>
        <w:tabs>
          <w:tab w:val="num" w:pos="720"/>
        </w:tabs>
        <w:ind w:left="720" w:hanging="360"/>
      </w:pPr>
    </w:lvl>
    <w:lvl w:ilvl="1" w:tplc="475CF6E4">
      <w:start w:val="4"/>
      <w:numFmt w:val="upperLetter"/>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6E7185A"/>
    <w:multiLevelType w:val="hybridMultilevel"/>
    <w:tmpl w:val="ED8EE6D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A72573"/>
    <w:multiLevelType w:val="hybridMultilevel"/>
    <w:tmpl w:val="FBA46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4B5207"/>
    <w:multiLevelType w:val="hybridMultilevel"/>
    <w:tmpl w:val="37DC5DB4"/>
    <w:lvl w:ilvl="0" w:tplc="04130001">
      <w:start w:val="1"/>
      <w:numFmt w:val="bullet"/>
      <w:lvlText w:val=""/>
      <w:lvlJc w:val="left"/>
      <w:pPr>
        <w:ind w:left="920" w:hanging="360"/>
      </w:pPr>
      <w:rPr>
        <w:rFonts w:ascii="Symbol" w:hAnsi="Symbol" w:hint="default"/>
      </w:rPr>
    </w:lvl>
    <w:lvl w:ilvl="1" w:tplc="04130003" w:tentative="1">
      <w:start w:val="1"/>
      <w:numFmt w:val="bullet"/>
      <w:lvlText w:val="o"/>
      <w:lvlJc w:val="left"/>
      <w:pPr>
        <w:ind w:left="1640" w:hanging="360"/>
      </w:pPr>
      <w:rPr>
        <w:rFonts w:ascii="Courier New" w:hAnsi="Courier New" w:cs="Courier New" w:hint="default"/>
      </w:rPr>
    </w:lvl>
    <w:lvl w:ilvl="2" w:tplc="04130005" w:tentative="1">
      <w:start w:val="1"/>
      <w:numFmt w:val="bullet"/>
      <w:lvlText w:val=""/>
      <w:lvlJc w:val="left"/>
      <w:pPr>
        <w:ind w:left="2360" w:hanging="360"/>
      </w:pPr>
      <w:rPr>
        <w:rFonts w:ascii="Wingdings" w:hAnsi="Wingdings" w:hint="default"/>
      </w:rPr>
    </w:lvl>
    <w:lvl w:ilvl="3" w:tplc="04130001" w:tentative="1">
      <w:start w:val="1"/>
      <w:numFmt w:val="bullet"/>
      <w:lvlText w:val=""/>
      <w:lvlJc w:val="left"/>
      <w:pPr>
        <w:ind w:left="3080" w:hanging="360"/>
      </w:pPr>
      <w:rPr>
        <w:rFonts w:ascii="Symbol" w:hAnsi="Symbol" w:hint="default"/>
      </w:rPr>
    </w:lvl>
    <w:lvl w:ilvl="4" w:tplc="04130003" w:tentative="1">
      <w:start w:val="1"/>
      <w:numFmt w:val="bullet"/>
      <w:lvlText w:val="o"/>
      <w:lvlJc w:val="left"/>
      <w:pPr>
        <w:ind w:left="3800" w:hanging="360"/>
      </w:pPr>
      <w:rPr>
        <w:rFonts w:ascii="Courier New" w:hAnsi="Courier New" w:cs="Courier New" w:hint="default"/>
      </w:rPr>
    </w:lvl>
    <w:lvl w:ilvl="5" w:tplc="04130005" w:tentative="1">
      <w:start w:val="1"/>
      <w:numFmt w:val="bullet"/>
      <w:lvlText w:val=""/>
      <w:lvlJc w:val="left"/>
      <w:pPr>
        <w:ind w:left="4520" w:hanging="360"/>
      </w:pPr>
      <w:rPr>
        <w:rFonts w:ascii="Wingdings" w:hAnsi="Wingdings" w:hint="default"/>
      </w:rPr>
    </w:lvl>
    <w:lvl w:ilvl="6" w:tplc="04130001" w:tentative="1">
      <w:start w:val="1"/>
      <w:numFmt w:val="bullet"/>
      <w:lvlText w:val=""/>
      <w:lvlJc w:val="left"/>
      <w:pPr>
        <w:ind w:left="5240" w:hanging="360"/>
      </w:pPr>
      <w:rPr>
        <w:rFonts w:ascii="Symbol" w:hAnsi="Symbol" w:hint="default"/>
      </w:rPr>
    </w:lvl>
    <w:lvl w:ilvl="7" w:tplc="04130003" w:tentative="1">
      <w:start w:val="1"/>
      <w:numFmt w:val="bullet"/>
      <w:lvlText w:val="o"/>
      <w:lvlJc w:val="left"/>
      <w:pPr>
        <w:ind w:left="5960" w:hanging="360"/>
      </w:pPr>
      <w:rPr>
        <w:rFonts w:ascii="Courier New" w:hAnsi="Courier New" w:cs="Courier New" w:hint="default"/>
      </w:rPr>
    </w:lvl>
    <w:lvl w:ilvl="8" w:tplc="04130005" w:tentative="1">
      <w:start w:val="1"/>
      <w:numFmt w:val="bullet"/>
      <w:lvlText w:val=""/>
      <w:lvlJc w:val="left"/>
      <w:pPr>
        <w:ind w:left="6680" w:hanging="360"/>
      </w:pPr>
      <w:rPr>
        <w:rFonts w:ascii="Wingdings" w:hAnsi="Wingdings" w:hint="default"/>
      </w:rPr>
    </w:lvl>
  </w:abstractNum>
  <w:abstractNum w:abstractNumId="17" w15:restartNumberingAfterBreak="0">
    <w:nsid w:val="71663091"/>
    <w:multiLevelType w:val="hybridMultilevel"/>
    <w:tmpl w:val="9C0CF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3521754">
    <w:abstractNumId w:val="0"/>
  </w:num>
  <w:num w:numId="2" w16cid:durableId="2025939720">
    <w:abstractNumId w:val="12"/>
  </w:num>
  <w:num w:numId="3" w16cid:durableId="1882933204">
    <w:abstractNumId w:val="14"/>
  </w:num>
  <w:num w:numId="4" w16cid:durableId="1112896881">
    <w:abstractNumId w:val="16"/>
  </w:num>
  <w:num w:numId="5" w16cid:durableId="821459973">
    <w:abstractNumId w:val="3"/>
  </w:num>
  <w:num w:numId="6" w16cid:durableId="308485124">
    <w:abstractNumId w:val="13"/>
  </w:num>
  <w:num w:numId="7" w16cid:durableId="2062629172">
    <w:abstractNumId w:val="6"/>
  </w:num>
  <w:num w:numId="8" w16cid:durableId="841242617">
    <w:abstractNumId w:val="5"/>
  </w:num>
  <w:num w:numId="9" w16cid:durableId="826097017">
    <w:abstractNumId w:val="9"/>
  </w:num>
  <w:num w:numId="10" w16cid:durableId="36126278">
    <w:abstractNumId w:val="11"/>
  </w:num>
  <w:num w:numId="11" w16cid:durableId="1025713609">
    <w:abstractNumId w:val="4"/>
  </w:num>
  <w:num w:numId="12" w16cid:durableId="1376347915">
    <w:abstractNumId w:val="1"/>
  </w:num>
  <w:num w:numId="13" w16cid:durableId="1609238128">
    <w:abstractNumId w:val="15"/>
  </w:num>
  <w:num w:numId="14" w16cid:durableId="967323158">
    <w:abstractNumId w:val="10"/>
  </w:num>
  <w:num w:numId="15" w16cid:durableId="1347630550">
    <w:abstractNumId w:val="8"/>
  </w:num>
  <w:num w:numId="16" w16cid:durableId="449471923">
    <w:abstractNumId w:val="2"/>
  </w:num>
  <w:num w:numId="17" w16cid:durableId="703554007">
    <w:abstractNumId w:val="7"/>
  </w:num>
  <w:num w:numId="18" w16cid:durableId="1391491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6F"/>
    <w:rsid w:val="00074B7F"/>
    <w:rsid w:val="0009454B"/>
    <w:rsid w:val="000B77FD"/>
    <w:rsid w:val="00187C39"/>
    <w:rsid w:val="001D3636"/>
    <w:rsid w:val="0021506B"/>
    <w:rsid w:val="00246499"/>
    <w:rsid w:val="00277922"/>
    <w:rsid w:val="00281E9C"/>
    <w:rsid w:val="002E3274"/>
    <w:rsid w:val="002E5DB7"/>
    <w:rsid w:val="002F6173"/>
    <w:rsid w:val="002F7800"/>
    <w:rsid w:val="0032536C"/>
    <w:rsid w:val="003726F3"/>
    <w:rsid w:val="004165D9"/>
    <w:rsid w:val="004209F5"/>
    <w:rsid w:val="004A7044"/>
    <w:rsid w:val="005374D3"/>
    <w:rsid w:val="00562931"/>
    <w:rsid w:val="0056539B"/>
    <w:rsid w:val="005665CF"/>
    <w:rsid w:val="00642A6F"/>
    <w:rsid w:val="006B1625"/>
    <w:rsid w:val="006E663A"/>
    <w:rsid w:val="00703600"/>
    <w:rsid w:val="00740BDD"/>
    <w:rsid w:val="0076510A"/>
    <w:rsid w:val="007B2463"/>
    <w:rsid w:val="007C5E7F"/>
    <w:rsid w:val="007D71E3"/>
    <w:rsid w:val="00824441"/>
    <w:rsid w:val="008507EA"/>
    <w:rsid w:val="0087680A"/>
    <w:rsid w:val="008B5EA4"/>
    <w:rsid w:val="008C4D0F"/>
    <w:rsid w:val="008D13D4"/>
    <w:rsid w:val="008D52B9"/>
    <w:rsid w:val="009076ED"/>
    <w:rsid w:val="009B2496"/>
    <w:rsid w:val="009B33DB"/>
    <w:rsid w:val="009E64A6"/>
    <w:rsid w:val="00A03741"/>
    <w:rsid w:val="00A1672F"/>
    <w:rsid w:val="00A57179"/>
    <w:rsid w:val="00A73529"/>
    <w:rsid w:val="00A8578F"/>
    <w:rsid w:val="00AD329F"/>
    <w:rsid w:val="00AE48EE"/>
    <w:rsid w:val="00AF3C3F"/>
    <w:rsid w:val="00AF5D1F"/>
    <w:rsid w:val="00B86FBE"/>
    <w:rsid w:val="00BA0782"/>
    <w:rsid w:val="00BB54F6"/>
    <w:rsid w:val="00BC33DA"/>
    <w:rsid w:val="00C42856"/>
    <w:rsid w:val="00C458E3"/>
    <w:rsid w:val="00C85DEF"/>
    <w:rsid w:val="00C900A7"/>
    <w:rsid w:val="00C915D7"/>
    <w:rsid w:val="00CA57B9"/>
    <w:rsid w:val="00D04F7E"/>
    <w:rsid w:val="00D11C7A"/>
    <w:rsid w:val="00D17D60"/>
    <w:rsid w:val="00D910FB"/>
    <w:rsid w:val="00DB2CA0"/>
    <w:rsid w:val="00DC591F"/>
    <w:rsid w:val="00DD3317"/>
    <w:rsid w:val="00E143FF"/>
    <w:rsid w:val="00ED4FB5"/>
    <w:rsid w:val="00EE557C"/>
    <w:rsid w:val="00F10399"/>
    <w:rsid w:val="00F73637"/>
    <w:rsid w:val="00F863F8"/>
    <w:rsid w:val="00FB7F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BA853"/>
  <w14:defaultImageDpi w14:val="330"/>
  <w15:docId w15:val="{E9F33ACF-B51E-4700-B139-2BFEBE62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E64A6"/>
    <w:pPr>
      <w:spacing w:before="100" w:beforeAutospacing="1" w:after="100" w:afterAutospacing="1"/>
    </w:pPr>
    <w:rPr>
      <w:rFonts w:ascii="Times" w:hAnsi="Times" w:cs="Times New Roman"/>
      <w:sz w:val="20"/>
      <w:szCs w:val="20"/>
    </w:rPr>
  </w:style>
  <w:style w:type="paragraph" w:styleId="Koptekst">
    <w:name w:val="header"/>
    <w:basedOn w:val="Standaard"/>
    <w:link w:val="KoptekstChar"/>
    <w:uiPriority w:val="99"/>
    <w:unhideWhenUsed/>
    <w:rsid w:val="00703600"/>
    <w:pPr>
      <w:tabs>
        <w:tab w:val="center" w:pos="4536"/>
        <w:tab w:val="right" w:pos="9072"/>
      </w:tabs>
    </w:pPr>
  </w:style>
  <w:style w:type="character" w:customStyle="1" w:styleId="KoptekstChar">
    <w:name w:val="Koptekst Char"/>
    <w:basedOn w:val="Standaardalinea-lettertype"/>
    <w:link w:val="Koptekst"/>
    <w:uiPriority w:val="99"/>
    <w:rsid w:val="00703600"/>
  </w:style>
  <w:style w:type="paragraph" w:styleId="Voettekst">
    <w:name w:val="footer"/>
    <w:basedOn w:val="Standaard"/>
    <w:link w:val="VoettekstChar"/>
    <w:uiPriority w:val="99"/>
    <w:unhideWhenUsed/>
    <w:rsid w:val="00703600"/>
    <w:pPr>
      <w:tabs>
        <w:tab w:val="center" w:pos="4536"/>
        <w:tab w:val="right" w:pos="9072"/>
      </w:tabs>
    </w:pPr>
  </w:style>
  <w:style w:type="character" w:customStyle="1" w:styleId="VoettekstChar">
    <w:name w:val="Voettekst Char"/>
    <w:basedOn w:val="Standaardalinea-lettertype"/>
    <w:link w:val="Voettekst"/>
    <w:uiPriority w:val="99"/>
    <w:rsid w:val="00703600"/>
  </w:style>
  <w:style w:type="character" w:styleId="Hyperlink">
    <w:name w:val="Hyperlink"/>
    <w:basedOn w:val="Standaardalinea-lettertype"/>
    <w:uiPriority w:val="99"/>
    <w:unhideWhenUsed/>
    <w:rsid w:val="00F73637"/>
    <w:rPr>
      <w:color w:val="0000FF" w:themeColor="hyperlink"/>
      <w:u w:val="single"/>
    </w:rPr>
  </w:style>
  <w:style w:type="character" w:styleId="GevolgdeHyperlink">
    <w:name w:val="FollowedHyperlink"/>
    <w:basedOn w:val="Standaardalinea-lettertype"/>
    <w:uiPriority w:val="99"/>
    <w:semiHidden/>
    <w:unhideWhenUsed/>
    <w:rsid w:val="00F73637"/>
    <w:rPr>
      <w:color w:val="800080" w:themeColor="followedHyperlink"/>
      <w:u w:val="single"/>
    </w:rPr>
  </w:style>
  <w:style w:type="paragraph" w:styleId="Lijstalinea">
    <w:name w:val="List Paragraph"/>
    <w:basedOn w:val="Standaard"/>
    <w:uiPriority w:val="34"/>
    <w:qFormat/>
    <w:rsid w:val="009B2496"/>
    <w:pPr>
      <w:ind w:left="720"/>
      <w:contextualSpacing/>
    </w:pPr>
  </w:style>
  <w:style w:type="paragraph" w:styleId="Ballontekst">
    <w:name w:val="Balloon Text"/>
    <w:basedOn w:val="Standaard"/>
    <w:link w:val="BallontekstChar"/>
    <w:uiPriority w:val="99"/>
    <w:semiHidden/>
    <w:unhideWhenUsed/>
    <w:rsid w:val="004209F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09F5"/>
    <w:rPr>
      <w:rFonts w:ascii="Segoe UI" w:hAnsi="Segoe UI" w:cs="Segoe UI"/>
      <w:sz w:val="18"/>
      <w:szCs w:val="18"/>
    </w:rPr>
  </w:style>
  <w:style w:type="table" w:styleId="Tabelraster">
    <w:name w:val="Table Grid"/>
    <w:basedOn w:val="Standaardtabel"/>
    <w:uiPriority w:val="59"/>
    <w:rsid w:val="00D0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2914">
      <w:bodyDiv w:val="1"/>
      <w:marLeft w:val="0"/>
      <w:marRight w:val="0"/>
      <w:marTop w:val="0"/>
      <w:marBottom w:val="0"/>
      <w:divBdr>
        <w:top w:val="none" w:sz="0" w:space="0" w:color="auto"/>
        <w:left w:val="none" w:sz="0" w:space="0" w:color="auto"/>
        <w:bottom w:val="none" w:sz="0" w:space="0" w:color="auto"/>
        <w:right w:val="none" w:sz="0" w:space="0" w:color="auto"/>
      </w:divBdr>
    </w:div>
    <w:div w:id="264122799">
      <w:bodyDiv w:val="1"/>
      <w:marLeft w:val="0"/>
      <w:marRight w:val="0"/>
      <w:marTop w:val="0"/>
      <w:marBottom w:val="0"/>
      <w:divBdr>
        <w:top w:val="none" w:sz="0" w:space="0" w:color="auto"/>
        <w:left w:val="none" w:sz="0" w:space="0" w:color="auto"/>
        <w:bottom w:val="none" w:sz="0" w:space="0" w:color="auto"/>
        <w:right w:val="none" w:sz="0" w:space="0" w:color="auto"/>
      </w:divBdr>
    </w:div>
    <w:div w:id="411591155">
      <w:bodyDiv w:val="1"/>
      <w:marLeft w:val="0"/>
      <w:marRight w:val="0"/>
      <w:marTop w:val="0"/>
      <w:marBottom w:val="0"/>
      <w:divBdr>
        <w:top w:val="none" w:sz="0" w:space="0" w:color="auto"/>
        <w:left w:val="none" w:sz="0" w:space="0" w:color="auto"/>
        <w:bottom w:val="none" w:sz="0" w:space="0" w:color="auto"/>
        <w:right w:val="none" w:sz="0" w:space="0" w:color="auto"/>
      </w:divBdr>
    </w:div>
    <w:div w:id="775750702">
      <w:bodyDiv w:val="1"/>
      <w:marLeft w:val="0"/>
      <w:marRight w:val="0"/>
      <w:marTop w:val="0"/>
      <w:marBottom w:val="0"/>
      <w:divBdr>
        <w:top w:val="none" w:sz="0" w:space="0" w:color="auto"/>
        <w:left w:val="none" w:sz="0" w:space="0" w:color="auto"/>
        <w:bottom w:val="none" w:sz="0" w:space="0" w:color="auto"/>
        <w:right w:val="none" w:sz="0" w:space="0" w:color="auto"/>
      </w:divBdr>
    </w:div>
    <w:div w:id="103766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7" ma:contentTypeDescription="Een nieuw document maken." ma:contentTypeScope="" ma:versionID="99b08268e5fc0baa647e6c5d161e47da">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296236bc1a6219f455bcc5bd386c54c3"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SharedWithUsers xmlns="38eca3f6-4529-4557-9fc4-c9d38bb07110">
      <UserInfo>
        <DisplayName/>
        <AccountId xsi:nil="true"/>
        <AccountType/>
      </UserInfo>
    </SharedWithUsers>
    <MediaLengthInSeconds xmlns="2d2e02f2-33ec-4f2a-9a18-73ba029f64c6" xsi:nil="true"/>
  </documentManagement>
</p:properties>
</file>

<file path=customXml/itemProps1.xml><?xml version="1.0" encoding="utf-8"?>
<ds:datastoreItem xmlns:ds="http://schemas.openxmlformats.org/officeDocument/2006/customXml" ds:itemID="{8E4A0668-AF2B-4EFE-A343-655F38E64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AB153-0B40-4805-A7E5-0DC35DF075C1}">
  <ds:schemaRefs>
    <ds:schemaRef ds:uri="http://schemas.microsoft.com/sharepoint/v3/contenttype/forms"/>
  </ds:schemaRefs>
</ds:datastoreItem>
</file>

<file path=customXml/itemProps3.xml><?xml version="1.0" encoding="utf-8"?>
<ds:datastoreItem xmlns:ds="http://schemas.openxmlformats.org/officeDocument/2006/customXml" ds:itemID="{18673568-4120-4B6E-B57F-B0FAC6CFFFED}">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1425</Words>
  <Characters>7842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Stam</dc:creator>
  <cp:keywords/>
  <dc:description/>
  <cp:lastModifiedBy>Mulan Aarts (1100223)</cp:lastModifiedBy>
  <cp:revision>5</cp:revision>
  <cp:lastPrinted>2018-12-12T20:46:00Z</cp:lastPrinted>
  <dcterms:created xsi:type="dcterms:W3CDTF">2025-03-06T09:43:00Z</dcterms:created>
  <dcterms:modified xsi:type="dcterms:W3CDTF">2025-03-06T09:56:00Z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Order">
    <vt:r8>64700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